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FC238" w14:textId="53665B60" w:rsidR="00611F91" w:rsidRDefault="001C1D0D" w:rsidP="00A04711">
      <w:pPr>
        <w:ind w:left="-567"/>
      </w:pPr>
      <w:r>
        <w:rPr>
          <w:noProof/>
        </w:rPr>
        <mc:AlternateContent>
          <mc:Choice Requires="wps">
            <w:drawing>
              <wp:anchor distT="0" distB="0" distL="114300" distR="114300" simplePos="0" relativeHeight="251660288" behindDoc="0" locked="0" layoutInCell="1" allowOverlap="1" wp14:anchorId="18CC5E13" wp14:editId="60A9618F">
                <wp:simplePos x="0" y="0"/>
                <wp:positionH relativeFrom="column">
                  <wp:posOffset>4662805</wp:posOffset>
                </wp:positionH>
                <wp:positionV relativeFrom="paragraph">
                  <wp:posOffset>18415</wp:posOffset>
                </wp:positionV>
                <wp:extent cx="4616450" cy="6515100"/>
                <wp:effectExtent l="0" t="0" r="12700" b="19050"/>
                <wp:wrapNone/>
                <wp:docPr id="1827779886" name="Zone de texte 2"/>
                <wp:cNvGraphicFramePr/>
                <a:graphic xmlns:a="http://schemas.openxmlformats.org/drawingml/2006/main">
                  <a:graphicData uri="http://schemas.microsoft.com/office/word/2010/wordprocessingShape">
                    <wps:wsp>
                      <wps:cNvSpPr txBox="1"/>
                      <wps:spPr>
                        <a:xfrm>
                          <a:off x="0" y="0"/>
                          <a:ext cx="4616450" cy="6515100"/>
                        </a:xfrm>
                        <a:prstGeom prst="rect">
                          <a:avLst/>
                        </a:prstGeom>
                        <a:solidFill>
                          <a:schemeClr val="lt1"/>
                        </a:solidFill>
                        <a:ln w="6350">
                          <a:solidFill>
                            <a:prstClr val="black"/>
                          </a:solidFill>
                        </a:ln>
                      </wps:spPr>
                      <wps:txbx>
                        <w:txbxContent>
                          <w:p w14:paraId="112F7001" w14:textId="7CA7AA93" w:rsidR="001C1D0D" w:rsidRDefault="007023B5">
                            <w:r>
                              <w:rPr>
                                <w:noProof/>
                              </w:rPr>
                              <w:drawing>
                                <wp:inline distT="0" distB="0" distL="0" distR="0" wp14:anchorId="281BEF1D" wp14:editId="063DE87C">
                                  <wp:extent cx="4228695" cy="6257580"/>
                                  <wp:effectExtent l="0" t="0" r="635" b="0"/>
                                  <wp:docPr id="170251685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46947" cy="62845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CC5E13" id="_x0000_t202" coordsize="21600,21600" o:spt="202" path="m,l,21600r21600,l21600,xe">
                <v:stroke joinstyle="miter"/>
                <v:path gradientshapeok="t" o:connecttype="rect"/>
              </v:shapetype>
              <v:shape id="Zone de texte 2" o:spid="_x0000_s1026" type="#_x0000_t202" style="position:absolute;left:0;text-align:left;margin-left:367.15pt;margin-top:1.45pt;width:363.5pt;height:51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" fillcolor="white [3201]" strokeweight=".5pt">
                <v:textbox>
                  <w:txbxContent>
                    <w:p w14:paraId="112F7001" w14:textId="7CA7AA93" w:rsidR="001C1D0D" w:rsidRDefault="007023B5">
                      <w:r>
                        <w:rPr>
                          <w:noProof/>
                        </w:rPr>
                        <w:drawing>
                          <wp:inline distT="0" distB="0" distL="0" distR="0" wp14:anchorId="281BEF1D" wp14:editId="063DE87C">
                            <wp:extent cx="4228695" cy="6257580"/>
                            <wp:effectExtent l="0" t="0" r="635" b="0"/>
                            <wp:docPr id="170251685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46947" cy="6284589"/>
                                    </a:xfrm>
                                    <a:prstGeom prst="rect">
                                      <a:avLst/>
                                    </a:prstGeom>
                                    <a:noFill/>
                                    <a:ln>
                                      <a:noFill/>
                                    </a:ln>
                                  </pic:spPr>
                                </pic:pic>
                              </a:graphicData>
                            </a:graphic>
                          </wp:inline>
                        </w:drawing>
                      </w:r>
                    </w:p>
                  </w:txbxContent>
                </v:textbox>
              </v:shape>
            </w:pict>
          </mc:Fallback>
        </mc:AlternateContent>
      </w:r>
      <w:r w:rsidR="00A04711">
        <w:rPr>
          <w:noProof/>
        </w:rPr>
        <mc:AlternateContent>
          <mc:Choice Requires="wps">
            <w:drawing>
              <wp:anchor distT="0" distB="0" distL="114300" distR="114300" simplePos="0" relativeHeight="251659264" behindDoc="0" locked="0" layoutInCell="1" allowOverlap="1" wp14:anchorId="45ADF9DB" wp14:editId="18604BF8">
                <wp:simplePos x="0" y="0"/>
                <wp:positionH relativeFrom="column">
                  <wp:posOffset>-379095</wp:posOffset>
                </wp:positionH>
                <wp:positionV relativeFrom="paragraph">
                  <wp:posOffset>24765</wp:posOffset>
                </wp:positionV>
                <wp:extent cx="4864100" cy="6521450"/>
                <wp:effectExtent l="0" t="0" r="12700" b="12700"/>
                <wp:wrapNone/>
                <wp:docPr id="2030660041" name="Zone de texte 1"/>
                <wp:cNvGraphicFramePr/>
                <a:graphic xmlns:a="http://schemas.openxmlformats.org/drawingml/2006/main">
                  <a:graphicData uri="http://schemas.microsoft.com/office/word/2010/wordprocessingShape">
                    <wps:wsp>
                      <wps:cNvSpPr txBox="1"/>
                      <wps:spPr>
                        <a:xfrm>
                          <a:off x="0" y="0"/>
                          <a:ext cx="4864100" cy="6521450"/>
                        </a:xfrm>
                        <a:prstGeom prst="rect">
                          <a:avLst/>
                        </a:prstGeom>
                        <a:solidFill>
                          <a:schemeClr val="lt1"/>
                        </a:solidFill>
                        <a:ln w="6350">
                          <a:solidFill>
                            <a:prstClr val="black"/>
                          </a:solidFill>
                        </a:ln>
                      </wps:spPr>
                      <wps:txbx>
                        <w:txbxContent>
                          <w:p w14:paraId="6148CC61" w14:textId="77777777" w:rsidR="00A04711" w:rsidRDefault="00A04711" w:rsidP="00A04711">
                            <w:pPr>
                              <w:ind w:left="142" w:firstLine="567"/>
                              <w:rPr>
                                <w:color w:val="17365D" w:themeColor="text2" w:themeShade="BF"/>
                                <w:sz w:val="20"/>
                                <w:szCs w:val="20"/>
                              </w:rPr>
                            </w:pPr>
                          </w:p>
                          <w:p w14:paraId="624A25DF" w14:textId="40D592B5" w:rsidR="00A04711" w:rsidRPr="00A04711" w:rsidRDefault="00A04711" w:rsidP="007023B5">
                            <w:pPr>
                              <w:ind w:firstLine="708"/>
                              <w:jc w:val="both"/>
                              <w:rPr>
                                <w:strike/>
                                <w:color w:val="17365D" w:themeColor="text2" w:themeShade="BF"/>
                                <w:sz w:val="20"/>
                                <w:szCs w:val="20"/>
                              </w:rPr>
                            </w:pPr>
                            <w:r w:rsidRPr="00A04711">
                              <w:rPr>
                                <w:color w:val="17365D" w:themeColor="text2" w:themeShade="BF"/>
                                <w:sz w:val="20"/>
                                <w:szCs w:val="20"/>
                              </w:rPr>
                              <w:t>Découvrir Crest – ville-étape de l’itinéraire « </w:t>
                            </w:r>
                            <w:r w:rsidRPr="00A04711">
                              <w:rPr>
                                <w:b/>
                                <w:bCs/>
                                <w:i/>
                                <w:iCs w:val="0"/>
                                <w:color w:val="17365D" w:themeColor="text2" w:themeShade="BF"/>
                                <w:sz w:val="20"/>
                                <w:szCs w:val="20"/>
                              </w:rPr>
                              <w:t>Sur les Pas des Huguenots en vallée de la Drôme</w:t>
                            </w:r>
                            <w:r w:rsidRPr="00A04711">
                              <w:rPr>
                                <w:color w:val="17365D" w:themeColor="text2" w:themeShade="BF"/>
                                <w:sz w:val="20"/>
                                <w:szCs w:val="20"/>
                              </w:rPr>
                              <w:t xml:space="preserve"> » - amène les visiteurs à se décaler dans l’espace et dans le temps par rapport aux visites habituelles de la ville : le parcours proposé se situe dans la </w:t>
                            </w:r>
                            <w:r w:rsidRPr="00A04711">
                              <w:rPr>
                                <w:b/>
                                <w:bCs/>
                                <w:color w:val="17365D" w:themeColor="text2" w:themeShade="BF"/>
                                <w:sz w:val="20"/>
                                <w:szCs w:val="20"/>
                              </w:rPr>
                              <w:t>partie Est de la ville</w:t>
                            </w:r>
                            <w:r w:rsidRPr="00A04711">
                              <w:rPr>
                                <w:color w:val="17365D" w:themeColor="text2" w:themeShade="BF"/>
                                <w:sz w:val="20"/>
                                <w:szCs w:val="20"/>
                              </w:rPr>
                              <w:t xml:space="preserve"> et, même si la Tour est incluse dans la visite, c’est plus en tant que « </w:t>
                            </w:r>
                            <w:r w:rsidRPr="00A04711">
                              <w:rPr>
                                <w:b/>
                                <w:bCs/>
                                <w:color w:val="17365D" w:themeColor="text2" w:themeShade="BF"/>
                                <w:sz w:val="20"/>
                                <w:szCs w:val="20"/>
                              </w:rPr>
                              <w:t>tour-prison</w:t>
                            </w:r>
                            <w:r w:rsidRPr="00A04711">
                              <w:rPr>
                                <w:color w:val="17365D" w:themeColor="text2" w:themeShade="BF"/>
                                <w:sz w:val="20"/>
                                <w:szCs w:val="20"/>
                              </w:rPr>
                              <w:t> », que donjon vestige du château disparu.</w:t>
                            </w:r>
                          </w:p>
                          <w:p w14:paraId="519BCD3A" w14:textId="77777777" w:rsidR="00A04711" w:rsidRPr="00A04711" w:rsidRDefault="00A04711" w:rsidP="00A04711">
                            <w:pPr>
                              <w:ind w:left="142" w:firstLine="567"/>
                              <w:jc w:val="both"/>
                              <w:rPr>
                                <w:color w:val="17365D" w:themeColor="text2" w:themeShade="BF"/>
                                <w:sz w:val="20"/>
                                <w:szCs w:val="20"/>
                              </w:rPr>
                            </w:pPr>
                            <w:r w:rsidRPr="00A04711">
                              <w:rPr>
                                <w:color w:val="17365D" w:themeColor="text2" w:themeShade="BF"/>
                                <w:sz w:val="20"/>
                                <w:szCs w:val="20"/>
                              </w:rPr>
                              <w:t xml:space="preserve"> L’ objectif de cette « balade commentée « est de faire découvrir l’empreinte qu’ont laissée les Protestants dans l’identité crestoise, depuis que  La Réforme s’est répandue à Crest, soit au milieu du 16</w:t>
                            </w:r>
                            <w:r w:rsidRPr="00A04711">
                              <w:rPr>
                                <w:color w:val="17365D" w:themeColor="text2" w:themeShade="BF"/>
                                <w:sz w:val="20"/>
                                <w:szCs w:val="20"/>
                                <w:vertAlign w:val="superscript"/>
                              </w:rPr>
                              <w:t>ème</w:t>
                            </w:r>
                            <w:r w:rsidRPr="00A04711">
                              <w:rPr>
                                <w:color w:val="17365D" w:themeColor="text2" w:themeShade="BF"/>
                                <w:sz w:val="20"/>
                                <w:szCs w:val="20"/>
                              </w:rPr>
                              <w:t xml:space="preserve"> s. ; au cours des 2 siècles suivants, les « Réformés » ou « Huguenots » ont subi les « dragonnades », les « guerres de religion », l’intolérance, les conversions forcées, les persécutions et l’emprisonnement, et cependant, ils ont </w:t>
                            </w:r>
                            <w:r w:rsidRPr="00A04711">
                              <w:rPr>
                                <w:b/>
                                <w:bCs/>
                                <w:color w:val="17365D" w:themeColor="text2" w:themeShade="BF"/>
                                <w:sz w:val="20"/>
                                <w:szCs w:val="20"/>
                              </w:rPr>
                              <w:t xml:space="preserve">résisté ; </w:t>
                            </w:r>
                            <w:r w:rsidRPr="00A04711">
                              <w:rPr>
                                <w:color w:val="17365D" w:themeColor="text2" w:themeShade="BF"/>
                                <w:sz w:val="20"/>
                                <w:szCs w:val="20"/>
                              </w:rPr>
                              <w:t>ils furent relativement peu nombreux à s’exiler et ont continué à vivre dans leur foi  et dans la clandestinité, respectant le pouvoir (royal) en place, jusqu’à la Révolution qu’ils accueillirent favorablement, puisqu’elle reconnaissait la liberté de tous et donc la liberté de culte.</w:t>
                            </w:r>
                          </w:p>
                          <w:p w14:paraId="611D1584" w14:textId="77777777" w:rsidR="00A04711" w:rsidRPr="00A04711" w:rsidRDefault="00A04711" w:rsidP="00A04711">
                            <w:pPr>
                              <w:ind w:left="142" w:firstLine="567"/>
                              <w:jc w:val="both"/>
                              <w:rPr>
                                <w:color w:val="17365D" w:themeColor="text2" w:themeShade="BF"/>
                                <w:sz w:val="20"/>
                                <w:szCs w:val="20"/>
                              </w:rPr>
                            </w:pPr>
                            <w:r w:rsidRPr="00A04711">
                              <w:rPr>
                                <w:color w:val="17365D" w:themeColor="text2" w:themeShade="BF"/>
                                <w:sz w:val="20"/>
                                <w:szCs w:val="20"/>
                              </w:rPr>
                              <w:t>Ainsi, au cours des 18</w:t>
                            </w:r>
                            <w:r w:rsidRPr="00A04711">
                              <w:rPr>
                                <w:color w:val="17365D" w:themeColor="text2" w:themeShade="BF"/>
                                <w:sz w:val="20"/>
                                <w:szCs w:val="20"/>
                                <w:vertAlign w:val="superscript"/>
                              </w:rPr>
                              <w:t>ème</w:t>
                            </w:r>
                            <w:r w:rsidRPr="00A04711">
                              <w:rPr>
                                <w:color w:val="17365D" w:themeColor="text2" w:themeShade="BF"/>
                                <w:sz w:val="20"/>
                                <w:szCs w:val="20"/>
                              </w:rPr>
                              <w:t xml:space="preserve"> et 19</w:t>
                            </w:r>
                            <w:r w:rsidRPr="00A04711">
                              <w:rPr>
                                <w:color w:val="17365D" w:themeColor="text2" w:themeShade="BF"/>
                                <w:sz w:val="20"/>
                                <w:szCs w:val="20"/>
                                <w:vertAlign w:val="superscript"/>
                              </w:rPr>
                              <w:t>ème</w:t>
                            </w:r>
                            <w:r w:rsidRPr="00A04711">
                              <w:rPr>
                                <w:color w:val="17365D" w:themeColor="text2" w:themeShade="BF"/>
                                <w:sz w:val="20"/>
                                <w:szCs w:val="20"/>
                              </w:rPr>
                              <w:t xml:space="preserve"> s, ont-ils puissamment contribué au développement de leur ville par leur investissement économique, social et politique</w:t>
                            </w:r>
                            <w:r w:rsidRPr="00A04711">
                              <w:rPr>
                                <w:strike/>
                                <w:color w:val="17365D" w:themeColor="text2" w:themeShade="BF"/>
                                <w:sz w:val="20"/>
                                <w:szCs w:val="20"/>
                              </w:rPr>
                              <w:t>,</w:t>
                            </w:r>
                            <w:r w:rsidRPr="00A04711">
                              <w:rPr>
                                <w:color w:val="17365D" w:themeColor="text2" w:themeShade="BF"/>
                                <w:sz w:val="20"/>
                                <w:szCs w:val="20"/>
                              </w:rPr>
                              <w:t xml:space="preserve"> tout en raffermissant leur base religieuse (nouveau temple en 1822 – recherches historiques sur le protestantisme) ; c’est à travers les noms de Protestants donnés aux rues que nous allons parcourir, que se concrétise l’apport des protestants à la ville de Crest et à la culture nationale. </w:t>
                            </w:r>
                          </w:p>
                          <w:p w14:paraId="33CF54ED" w14:textId="77777777" w:rsidR="00A04711" w:rsidRPr="00A04711" w:rsidRDefault="00A04711" w:rsidP="00A04711">
                            <w:pPr>
                              <w:spacing w:after="0"/>
                              <w:ind w:left="142"/>
                              <w:jc w:val="both"/>
                              <w:rPr>
                                <w:color w:val="17365D" w:themeColor="text2" w:themeShade="BF"/>
                                <w:sz w:val="20"/>
                                <w:szCs w:val="20"/>
                              </w:rPr>
                            </w:pPr>
                            <w:r w:rsidRPr="007023B5">
                              <w:rPr>
                                <w:b/>
                                <w:bCs/>
                                <w:i/>
                                <w:iCs w:val="0"/>
                                <w:color w:val="17365D" w:themeColor="text2" w:themeShade="BF"/>
                                <w:sz w:val="20"/>
                                <w:szCs w:val="20"/>
                              </w:rPr>
                              <w:t>Apport politique</w:t>
                            </w:r>
                            <w:r w:rsidRPr="00A04711">
                              <w:rPr>
                                <w:color w:val="17365D" w:themeColor="text2" w:themeShade="BF"/>
                                <w:sz w:val="20"/>
                                <w:szCs w:val="20"/>
                              </w:rPr>
                              <w:t xml:space="preserve"> : Maurice Faure, </w:t>
                            </w:r>
                            <w:proofErr w:type="spellStart"/>
                            <w:r w:rsidRPr="00A04711">
                              <w:rPr>
                                <w:color w:val="17365D" w:themeColor="text2" w:themeShade="BF"/>
                                <w:sz w:val="20"/>
                                <w:szCs w:val="20"/>
                              </w:rPr>
                              <w:t>JP</w:t>
                            </w:r>
                            <w:proofErr w:type="spellEnd"/>
                            <w:r w:rsidRPr="00A04711">
                              <w:rPr>
                                <w:color w:val="17365D" w:themeColor="text2" w:themeShade="BF"/>
                                <w:sz w:val="20"/>
                                <w:szCs w:val="20"/>
                              </w:rPr>
                              <w:t xml:space="preserve"> Archinard</w:t>
                            </w:r>
                          </w:p>
                          <w:p w14:paraId="33F9D81F" w14:textId="77777777" w:rsidR="00A04711" w:rsidRPr="00A04711" w:rsidRDefault="00A04711" w:rsidP="00A04711">
                            <w:pPr>
                              <w:spacing w:after="0"/>
                              <w:ind w:left="142"/>
                              <w:jc w:val="both"/>
                              <w:rPr>
                                <w:color w:val="17365D" w:themeColor="text2" w:themeShade="BF"/>
                                <w:sz w:val="20"/>
                                <w:szCs w:val="20"/>
                              </w:rPr>
                            </w:pPr>
                            <w:r w:rsidRPr="007023B5">
                              <w:rPr>
                                <w:b/>
                                <w:bCs/>
                                <w:i/>
                                <w:iCs w:val="0"/>
                                <w:color w:val="17365D" w:themeColor="text2" w:themeShade="BF"/>
                                <w:sz w:val="20"/>
                                <w:szCs w:val="20"/>
                              </w:rPr>
                              <w:t>Eco-social</w:t>
                            </w:r>
                            <w:r w:rsidRPr="00A04711">
                              <w:rPr>
                                <w:color w:val="17365D" w:themeColor="text2" w:themeShade="BF"/>
                                <w:sz w:val="20"/>
                                <w:szCs w:val="20"/>
                              </w:rPr>
                              <w:t xml:space="preserve"> : Henri </w:t>
                            </w:r>
                            <w:proofErr w:type="spellStart"/>
                            <w:r w:rsidRPr="00A04711">
                              <w:rPr>
                                <w:color w:val="17365D" w:themeColor="text2" w:themeShade="BF"/>
                                <w:sz w:val="20"/>
                                <w:szCs w:val="20"/>
                              </w:rPr>
                              <w:t>Latune</w:t>
                            </w:r>
                            <w:proofErr w:type="spellEnd"/>
                            <w:r w:rsidRPr="00A04711">
                              <w:rPr>
                                <w:color w:val="17365D" w:themeColor="text2" w:themeShade="BF"/>
                                <w:sz w:val="20"/>
                                <w:szCs w:val="20"/>
                              </w:rPr>
                              <w:t xml:space="preserve"> (papèterie + Secours Mutuel)</w:t>
                            </w:r>
                          </w:p>
                          <w:p w14:paraId="12E4F6CE" w14:textId="77777777" w:rsidR="00A04711" w:rsidRPr="00A04711" w:rsidRDefault="00A04711" w:rsidP="00A04711">
                            <w:pPr>
                              <w:spacing w:after="0"/>
                              <w:ind w:left="142"/>
                              <w:jc w:val="both"/>
                              <w:rPr>
                                <w:color w:val="17365D" w:themeColor="text2" w:themeShade="BF"/>
                                <w:sz w:val="20"/>
                                <w:szCs w:val="20"/>
                              </w:rPr>
                            </w:pPr>
                            <w:r w:rsidRPr="007023B5">
                              <w:rPr>
                                <w:b/>
                                <w:bCs/>
                                <w:i/>
                                <w:iCs w:val="0"/>
                                <w:color w:val="17365D" w:themeColor="text2" w:themeShade="BF"/>
                                <w:sz w:val="20"/>
                                <w:szCs w:val="20"/>
                              </w:rPr>
                              <w:t>Pasteur/historien</w:t>
                            </w:r>
                            <w:r w:rsidRPr="00A04711">
                              <w:rPr>
                                <w:color w:val="17365D" w:themeColor="text2" w:themeShade="BF"/>
                                <w:sz w:val="20"/>
                                <w:szCs w:val="20"/>
                              </w:rPr>
                              <w:t xml:space="preserve"> : Eugène Arnaud, Marc Boegner (Théologien), André </w:t>
                            </w:r>
                            <w:proofErr w:type="spellStart"/>
                            <w:r w:rsidRPr="00A04711">
                              <w:rPr>
                                <w:color w:val="17365D" w:themeColor="text2" w:themeShade="BF"/>
                                <w:sz w:val="20"/>
                                <w:szCs w:val="20"/>
                              </w:rPr>
                              <w:t>Mailhet</w:t>
                            </w:r>
                            <w:proofErr w:type="spellEnd"/>
                            <w:r w:rsidRPr="00A04711">
                              <w:rPr>
                                <w:color w:val="17365D" w:themeColor="text2" w:themeShade="BF"/>
                                <w:sz w:val="20"/>
                                <w:szCs w:val="20"/>
                              </w:rPr>
                              <w:t xml:space="preserve"> </w:t>
                            </w:r>
                          </w:p>
                          <w:p w14:paraId="74DCF2A2" w14:textId="77777777" w:rsidR="00A04711" w:rsidRPr="00A04711" w:rsidRDefault="00A04711" w:rsidP="00A04711">
                            <w:pPr>
                              <w:spacing w:after="0"/>
                              <w:ind w:left="142"/>
                              <w:jc w:val="both"/>
                              <w:rPr>
                                <w:color w:val="17365D" w:themeColor="text2" w:themeShade="BF"/>
                                <w:sz w:val="20"/>
                                <w:szCs w:val="20"/>
                              </w:rPr>
                            </w:pPr>
                            <w:r w:rsidRPr="007023B5">
                              <w:rPr>
                                <w:b/>
                                <w:bCs/>
                                <w:i/>
                                <w:iCs w:val="0"/>
                                <w:color w:val="17365D" w:themeColor="text2" w:themeShade="BF"/>
                                <w:sz w:val="20"/>
                                <w:szCs w:val="20"/>
                              </w:rPr>
                              <w:t>Social</w:t>
                            </w:r>
                            <w:r w:rsidRPr="00A04711">
                              <w:rPr>
                                <w:color w:val="17365D" w:themeColor="text2" w:themeShade="BF"/>
                                <w:sz w:val="20"/>
                                <w:szCs w:val="20"/>
                              </w:rPr>
                              <w:t> : W. Booth (Armée du Salut), A. Mazade (fondateur de l’AMAPE)</w:t>
                            </w:r>
                          </w:p>
                          <w:p w14:paraId="437687EF" w14:textId="5B551AB9" w:rsidR="00A04711" w:rsidRPr="00A04711" w:rsidRDefault="00A04711" w:rsidP="00A04711">
                            <w:pPr>
                              <w:ind w:left="142"/>
                              <w:jc w:val="both"/>
                              <w:rPr>
                                <w:sz w:val="20"/>
                                <w:szCs w:val="20"/>
                              </w:rPr>
                            </w:pPr>
                            <w:r w:rsidRPr="007023B5">
                              <w:rPr>
                                <w:b/>
                                <w:bCs/>
                                <w:i/>
                                <w:iCs w:val="0"/>
                                <w:color w:val="17365D" w:themeColor="text2" w:themeShade="BF"/>
                                <w:kern w:val="0"/>
                                <w:sz w:val="20"/>
                                <w:szCs w:val="20"/>
                                <w14:ligatures w14:val="none"/>
                              </w:rPr>
                              <w:t>Résistante</w:t>
                            </w:r>
                            <w:r w:rsidRPr="00A04711">
                              <w:rPr>
                                <w:color w:val="17365D" w:themeColor="text2" w:themeShade="BF"/>
                                <w:kern w:val="0"/>
                                <w:sz w:val="20"/>
                                <w:szCs w:val="20"/>
                                <w14:ligatures w14:val="none"/>
                              </w:rPr>
                              <w:t> pendant la 2</w:t>
                            </w:r>
                            <w:r w:rsidRPr="00A04711">
                              <w:rPr>
                                <w:color w:val="17365D" w:themeColor="text2" w:themeShade="BF"/>
                                <w:kern w:val="0"/>
                                <w:sz w:val="20"/>
                                <w:szCs w:val="20"/>
                                <w:vertAlign w:val="superscript"/>
                                <w14:ligatures w14:val="none"/>
                              </w:rPr>
                              <w:t>ème</w:t>
                            </w:r>
                            <w:r w:rsidRPr="00A04711">
                              <w:rPr>
                                <w:color w:val="17365D" w:themeColor="text2" w:themeShade="BF"/>
                                <w:kern w:val="0"/>
                                <w:sz w:val="20"/>
                                <w:szCs w:val="20"/>
                                <w14:ligatures w14:val="none"/>
                              </w:rPr>
                              <w:t xml:space="preserve"> GM : Nancy Bertrand</w:t>
                            </w:r>
                            <w:r w:rsidRPr="00A04711">
                              <w:rPr>
                                <w:color w:val="17365D" w:themeColor="text2" w:themeShade="BF"/>
                                <w:kern w:val="0"/>
                                <w:sz w:val="20"/>
                                <w:szCs w:val="20"/>
                                <w14:ligatures w14:val="none"/>
                              </w:rPr>
                              <w:tab/>
                            </w:r>
                            <w:r w:rsidRPr="00A04711">
                              <w:rPr>
                                <w:kern w:val="0"/>
                                <w:sz w:val="20"/>
                                <w:szCs w:val="20"/>
                                <w14:ligatures w14:val="none"/>
                              </w:rPr>
                              <w:tab/>
                            </w:r>
                            <w:r w:rsidRPr="00A04711">
                              <w:rPr>
                                <w:kern w:val="0"/>
                                <w:sz w:val="20"/>
                                <w:szCs w:val="20"/>
                                <w14:ligatures w14:val="none"/>
                              </w:rPr>
                              <w:tab/>
                            </w:r>
                          </w:p>
                          <w:p w14:paraId="142471E9" w14:textId="77777777" w:rsidR="00A04711" w:rsidRDefault="00A04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ADF9DB" id="Zone de texte 1" o:spid="_x0000_s1027" type="#_x0000_t202" style="position:absolute;left:0;text-align:left;margin-left:-29.85pt;margin-top:1.95pt;width:383pt;height:51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" fillcolor="white [3201]" strokeweight=".5pt">
                <v:textbox>
                  <w:txbxContent>
                    <w:p w14:paraId="6148CC61" w14:textId="77777777" w:rsidR="00A04711" w:rsidRDefault="00A04711" w:rsidP="00A04711">
                      <w:pPr>
                        <w:ind w:left="142" w:firstLine="567"/>
                        <w:rPr>
                          <w:color w:val="17365D" w:themeColor="text2" w:themeShade="BF"/>
                          <w:sz w:val="20"/>
                          <w:szCs w:val="20"/>
                        </w:rPr>
                      </w:pPr>
                    </w:p>
                    <w:p w14:paraId="624A25DF" w14:textId="40D592B5" w:rsidR="00A04711" w:rsidRPr="00A04711" w:rsidRDefault="00A04711" w:rsidP="007023B5">
                      <w:pPr>
                        <w:ind w:firstLine="708"/>
                        <w:jc w:val="both"/>
                        <w:rPr>
                          <w:strike/>
                          <w:color w:val="17365D" w:themeColor="text2" w:themeShade="BF"/>
                          <w:sz w:val="20"/>
                          <w:szCs w:val="20"/>
                        </w:rPr>
                      </w:pPr>
                      <w:r w:rsidRPr="00A04711">
                        <w:rPr>
                          <w:color w:val="17365D" w:themeColor="text2" w:themeShade="BF"/>
                          <w:sz w:val="20"/>
                          <w:szCs w:val="20"/>
                        </w:rPr>
                        <w:t>Découvrir Crest – ville-étape de l’itinéraire « </w:t>
                      </w:r>
                      <w:r w:rsidRPr="00A04711">
                        <w:rPr>
                          <w:b/>
                          <w:bCs/>
                          <w:i/>
                          <w:iCs w:val="0"/>
                          <w:color w:val="17365D" w:themeColor="text2" w:themeShade="BF"/>
                          <w:sz w:val="20"/>
                          <w:szCs w:val="20"/>
                        </w:rPr>
                        <w:t>Sur les Pas des Huguenots en vallée de la Drôme</w:t>
                      </w:r>
                      <w:r w:rsidRPr="00A04711">
                        <w:rPr>
                          <w:color w:val="17365D" w:themeColor="text2" w:themeShade="BF"/>
                          <w:sz w:val="20"/>
                          <w:szCs w:val="20"/>
                        </w:rPr>
                        <w:t xml:space="preserve"> » - amène les visiteurs à se décaler dans l’espace et dans le temps par rapport aux visites habituelles de la ville : le parcours proposé se situe dans la </w:t>
                      </w:r>
                      <w:r w:rsidRPr="00A04711">
                        <w:rPr>
                          <w:b/>
                          <w:bCs/>
                          <w:color w:val="17365D" w:themeColor="text2" w:themeShade="BF"/>
                          <w:sz w:val="20"/>
                          <w:szCs w:val="20"/>
                        </w:rPr>
                        <w:t>partie Est de la ville</w:t>
                      </w:r>
                      <w:r w:rsidRPr="00A04711">
                        <w:rPr>
                          <w:color w:val="17365D" w:themeColor="text2" w:themeShade="BF"/>
                          <w:sz w:val="20"/>
                          <w:szCs w:val="20"/>
                        </w:rPr>
                        <w:t xml:space="preserve"> et, même si la Tour est incluse dans la visite, c’est plus en tant que « </w:t>
                      </w:r>
                      <w:r w:rsidRPr="00A04711">
                        <w:rPr>
                          <w:b/>
                          <w:bCs/>
                          <w:color w:val="17365D" w:themeColor="text2" w:themeShade="BF"/>
                          <w:sz w:val="20"/>
                          <w:szCs w:val="20"/>
                        </w:rPr>
                        <w:t>tour-prison</w:t>
                      </w:r>
                      <w:r w:rsidRPr="00A04711">
                        <w:rPr>
                          <w:color w:val="17365D" w:themeColor="text2" w:themeShade="BF"/>
                          <w:sz w:val="20"/>
                          <w:szCs w:val="20"/>
                        </w:rPr>
                        <w:t> », que donjon vestige du château disparu.</w:t>
                      </w:r>
                    </w:p>
                    <w:p w14:paraId="519BCD3A" w14:textId="77777777" w:rsidR="00A04711" w:rsidRPr="00A04711" w:rsidRDefault="00A04711" w:rsidP="00A04711">
                      <w:pPr>
                        <w:ind w:left="142" w:firstLine="567"/>
                        <w:jc w:val="both"/>
                        <w:rPr>
                          <w:color w:val="17365D" w:themeColor="text2" w:themeShade="BF"/>
                          <w:sz w:val="20"/>
                          <w:szCs w:val="20"/>
                        </w:rPr>
                      </w:pPr>
                      <w:r w:rsidRPr="00A04711">
                        <w:rPr>
                          <w:color w:val="17365D" w:themeColor="text2" w:themeShade="BF"/>
                          <w:sz w:val="20"/>
                          <w:szCs w:val="20"/>
                        </w:rPr>
                        <w:t xml:space="preserve"> L’ objectif de cette « balade commentée « est de faire découvrir l’empreinte qu’ont laissée les Protestants dans l’identité crestoise, depuis que  La Réforme s’est répandue à Crest, soit au milieu du 16</w:t>
                      </w:r>
                      <w:r w:rsidRPr="00A04711">
                        <w:rPr>
                          <w:color w:val="17365D" w:themeColor="text2" w:themeShade="BF"/>
                          <w:sz w:val="20"/>
                          <w:szCs w:val="20"/>
                          <w:vertAlign w:val="superscript"/>
                        </w:rPr>
                        <w:t>ème</w:t>
                      </w:r>
                      <w:r w:rsidRPr="00A04711">
                        <w:rPr>
                          <w:color w:val="17365D" w:themeColor="text2" w:themeShade="BF"/>
                          <w:sz w:val="20"/>
                          <w:szCs w:val="20"/>
                        </w:rPr>
                        <w:t xml:space="preserve"> s. ; au cours des 2 siècles suivants, les « Réformés » ou « Huguenots » ont subi les « dragonnades », les « guerres de religion », l’intolérance, les conversions forcées, les persécutions et l’emprisonnement, et cependant, ils ont </w:t>
                      </w:r>
                      <w:r w:rsidRPr="00A04711">
                        <w:rPr>
                          <w:b/>
                          <w:bCs/>
                          <w:color w:val="17365D" w:themeColor="text2" w:themeShade="BF"/>
                          <w:sz w:val="20"/>
                          <w:szCs w:val="20"/>
                        </w:rPr>
                        <w:t xml:space="preserve">résisté ; </w:t>
                      </w:r>
                      <w:r w:rsidRPr="00A04711">
                        <w:rPr>
                          <w:color w:val="17365D" w:themeColor="text2" w:themeShade="BF"/>
                          <w:sz w:val="20"/>
                          <w:szCs w:val="20"/>
                        </w:rPr>
                        <w:t>ils furent relativement peu nombreux à s’exiler et ont continué à vivre dans leur foi  et dans la clandestinité, respectant le pouvoir (royal) en place, jusqu’à la Révolution qu’ils accueillirent favorablement, puisqu’elle reconnaissait la liberté de tous et donc la liberté de culte.</w:t>
                      </w:r>
                    </w:p>
                    <w:p w14:paraId="611D1584" w14:textId="77777777" w:rsidR="00A04711" w:rsidRPr="00A04711" w:rsidRDefault="00A04711" w:rsidP="00A04711">
                      <w:pPr>
                        <w:ind w:left="142" w:firstLine="567"/>
                        <w:jc w:val="both"/>
                        <w:rPr>
                          <w:color w:val="17365D" w:themeColor="text2" w:themeShade="BF"/>
                          <w:sz w:val="20"/>
                          <w:szCs w:val="20"/>
                        </w:rPr>
                      </w:pPr>
                      <w:r w:rsidRPr="00A04711">
                        <w:rPr>
                          <w:color w:val="17365D" w:themeColor="text2" w:themeShade="BF"/>
                          <w:sz w:val="20"/>
                          <w:szCs w:val="20"/>
                        </w:rPr>
                        <w:t>Ainsi, au cours des 18</w:t>
                      </w:r>
                      <w:r w:rsidRPr="00A04711">
                        <w:rPr>
                          <w:color w:val="17365D" w:themeColor="text2" w:themeShade="BF"/>
                          <w:sz w:val="20"/>
                          <w:szCs w:val="20"/>
                          <w:vertAlign w:val="superscript"/>
                        </w:rPr>
                        <w:t>ème</w:t>
                      </w:r>
                      <w:r w:rsidRPr="00A04711">
                        <w:rPr>
                          <w:color w:val="17365D" w:themeColor="text2" w:themeShade="BF"/>
                          <w:sz w:val="20"/>
                          <w:szCs w:val="20"/>
                        </w:rPr>
                        <w:t xml:space="preserve"> et 19</w:t>
                      </w:r>
                      <w:r w:rsidRPr="00A04711">
                        <w:rPr>
                          <w:color w:val="17365D" w:themeColor="text2" w:themeShade="BF"/>
                          <w:sz w:val="20"/>
                          <w:szCs w:val="20"/>
                          <w:vertAlign w:val="superscript"/>
                        </w:rPr>
                        <w:t>ème</w:t>
                      </w:r>
                      <w:r w:rsidRPr="00A04711">
                        <w:rPr>
                          <w:color w:val="17365D" w:themeColor="text2" w:themeShade="BF"/>
                          <w:sz w:val="20"/>
                          <w:szCs w:val="20"/>
                        </w:rPr>
                        <w:t xml:space="preserve"> s, ont-ils puissamment contribué au développement de leur ville par leur investissement économique, social et politique</w:t>
                      </w:r>
                      <w:r w:rsidRPr="00A04711">
                        <w:rPr>
                          <w:strike/>
                          <w:color w:val="17365D" w:themeColor="text2" w:themeShade="BF"/>
                          <w:sz w:val="20"/>
                          <w:szCs w:val="20"/>
                        </w:rPr>
                        <w:t>,</w:t>
                      </w:r>
                      <w:r w:rsidRPr="00A04711">
                        <w:rPr>
                          <w:color w:val="17365D" w:themeColor="text2" w:themeShade="BF"/>
                          <w:sz w:val="20"/>
                          <w:szCs w:val="20"/>
                        </w:rPr>
                        <w:t xml:space="preserve"> tout en raffermissant leur base religieuse (nouveau temple en 1822 – recherches historiques sur le protestantisme) ; c’est à travers les noms de Protestants donnés aux rues que nous allons parcourir, que se concrétise l’apport des protestants à la ville de Crest et à la culture nationale. </w:t>
                      </w:r>
                    </w:p>
                    <w:p w14:paraId="33CF54ED" w14:textId="77777777" w:rsidR="00A04711" w:rsidRPr="00A04711" w:rsidRDefault="00A04711" w:rsidP="00A04711">
                      <w:pPr>
                        <w:spacing w:after="0"/>
                        <w:ind w:left="142"/>
                        <w:jc w:val="both"/>
                        <w:rPr>
                          <w:color w:val="17365D" w:themeColor="text2" w:themeShade="BF"/>
                          <w:sz w:val="20"/>
                          <w:szCs w:val="20"/>
                        </w:rPr>
                      </w:pPr>
                      <w:r w:rsidRPr="007023B5">
                        <w:rPr>
                          <w:b/>
                          <w:bCs/>
                          <w:i/>
                          <w:iCs w:val="0"/>
                          <w:color w:val="17365D" w:themeColor="text2" w:themeShade="BF"/>
                          <w:sz w:val="20"/>
                          <w:szCs w:val="20"/>
                        </w:rPr>
                        <w:t>Apport politique</w:t>
                      </w:r>
                      <w:r w:rsidRPr="00A04711">
                        <w:rPr>
                          <w:color w:val="17365D" w:themeColor="text2" w:themeShade="BF"/>
                          <w:sz w:val="20"/>
                          <w:szCs w:val="20"/>
                        </w:rPr>
                        <w:t xml:space="preserve"> : Maurice Faure, </w:t>
                      </w:r>
                      <w:proofErr w:type="spellStart"/>
                      <w:r w:rsidRPr="00A04711">
                        <w:rPr>
                          <w:color w:val="17365D" w:themeColor="text2" w:themeShade="BF"/>
                          <w:sz w:val="20"/>
                          <w:szCs w:val="20"/>
                        </w:rPr>
                        <w:t>JP</w:t>
                      </w:r>
                      <w:proofErr w:type="spellEnd"/>
                      <w:r w:rsidRPr="00A04711">
                        <w:rPr>
                          <w:color w:val="17365D" w:themeColor="text2" w:themeShade="BF"/>
                          <w:sz w:val="20"/>
                          <w:szCs w:val="20"/>
                        </w:rPr>
                        <w:t xml:space="preserve"> Archinard</w:t>
                      </w:r>
                    </w:p>
                    <w:p w14:paraId="33F9D81F" w14:textId="77777777" w:rsidR="00A04711" w:rsidRPr="00A04711" w:rsidRDefault="00A04711" w:rsidP="00A04711">
                      <w:pPr>
                        <w:spacing w:after="0"/>
                        <w:ind w:left="142"/>
                        <w:jc w:val="both"/>
                        <w:rPr>
                          <w:color w:val="17365D" w:themeColor="text2" w:themeShade="BF"/>
                          <w:sz w:val="20"/>
                          <w:szCs w:val="20"/>
                        </w:rPr>
                      </w:pPr>
                      <w:r w:rsidRPr="007023B5">
                        <w:rPr>
                          <w:b/>
                          <w:bCs/>
                          <w:i/>
                          <w:iCs w:val="0"/>
                          <w:color w:val="17365D" w:themeColor="text2" w:themeShade="BF"/>
                          <w:sz w:val="20"/>
                          <w:szCs w:val="20"/>
                        </w:rPr>
                        <w:t>Eco-social</w:t>
                      </w:r>
                      <w:r w:rsidRPr="00A04711">
                        <w:rPr>
                          <w:color w:val="17365D" w:themeColor="text2" w:themeShade="BF"/>
                          <w:sz w:val="20"/>
                          <w:szCs w:val="20"/>
                        </w:rPr>
                        <w:t xml:space="preserve"> : Henri </w:t>
                      </w:r>
                      <w:proofErr w:type="spellStart"/>
                      <w:r w:rsidRPr="00A04711">
                        <w:rPr>
                          <w:color w:val="17365D" w:themeColor="text2" w:themeShade="BF"/>
                          <w:sz w:val="20"/>
                          <w:szCs w:val="20"/>
                        </w:rPr>
                        <w:t>Latune</w:t>
                      </w:r>
                      <w:proofErr w:type="spellEnd"/>
                      <w:r w:rsidRPr="00A04711">
                        <w:rPr>
                          <w:color w:val="17365D" w:themeColor="text2" w:themeShade="BF"/>
                          <w:sz w:val="20"/>
                          <w:szCs w:val="20"/>
                        </w:rPr>
                        <w:t xml:space="preserve"> (papèterie + Secours Mutuel)</w:t>
                      </w:r>
                    </w:p>
                    <w:p w14:paraId="12E4F6CE" w14:textId="77777777" w:rsidR="00A04711" w:rsidRPr="00A04711" w:rsidRDefault="00A04711" w:rsidP="00A04711">
                      <w:pPr>
                        <w:spacing w:after="0"/>
                        <w:ind w:left="142"/>
                        <w:jc w:val="both"/>
                        <w:rPr>
                          <w:color w:val="17365D" w:themeColor="text2" w:themeShade="BF"/>
                          <w:sz w:val="20"/>
                          <w:szCs w:val="20"/>
                        </w:rPr>
                      </w:pPr>
                      <w:r w:rsidRPr="007023B5">
                        <w:rPr>
                          <w:b/>
                          <w:bCs/>
                          <w:i/>
                          <w:iCs w:val="0"/>
                          <w:color w:val="17365D" w:themeColor="text2" w:themeShade="BF"/>
                          <w:sz w:val="20"/>
                          <w:szCs w:val="20"/>
                        </w:rPr>
                        <w:t>Pasteur/historien</w:t>
                      </w:r>
                      <w:r w:rsidRPr="00A04711">
                        <w:rPr>
                          <w:color w:val="17365D" w:themeColor="text2" w:themeShade="BF"/>
                          <w:sz w:val="20"/>
                          <w:szCs w:val="20"/>
                        </w:rPr>
                        <w:t xml:space="preserve"> : Eugène Arnaud, Marc Boegner (Théologien), André </w:t>
                      </w:r>
                      <w:proofErr w:type="spellStart"/>
                      <w:r w:rsidRPr="00A04711">
                        <w:rPr>
                          <w:color w:val="17365D" w:themeColor="text2" w:themeShade="BF"/>
                          <w:sz w:val="20"/>
                          <w:szCs w:val="20"/>
                        </w:rPr>
                        <w:t>Mailhet</w:t>
                      </w:r>
                      <w:proofErr w:type="spellEnd"/>
                      <w:r w:rsidRPr="00A04711">
                        <w:rPr>
                          <w:color w:val="17365D" w:themeColor="text2" w:themeShade="BF"/>
                          <w:sz w:val="20"/>
                          <w:szCs w:val="20"/>
                        </w:rPr>
                        <w:t xml:space="preserve"> </w:t>
                      </w:r>
                    </w:p>
                    <w:p w14:paraId="74DCF2A2" w14:textId="77777777" w:rsidR="00A04711" w:rsidRPr="00A04711" w:rsidRDefault="00A04711" w:rsidP="00A04711">
                      <w:pPr>
                        <w:spacing w:after="0"/>
                        <w:ind w:left="142"/>
                        <w:jc w:val="both"/>
                        <w:rPr>
                          <w:color w:val="17365D" w:themeColor="text2" w:themeShade="BF"/>
                          <w:sz w:val="20"/>
                          <w:szCs w:val="20"/>
                        </w:rPr>
                      </w:pPr>
                      <w:r w:rsidRPr="007023B5">
                        <w:rPr>
                          <w:b/>
                          <w:bCs/>
                          <w:i/>
                          <w:iCs w:val="0"/>
                          <w:color w:val="17365D" w:themeColor="text2" w:themeShade="BF"/>
                          <w:sz w:val="20"/>
                          <w:szCs w:val="20"/>
                        </w:rPr>
                        <w:t>Social</w:t>
                      </w:r>
                      <w:r w:rsidRPr="00A04711">
                        <w:rPr>
                          <w:color w:val="17365D" w:themeColor="text2" w:themeShade="BF"/>
                          <w:sz w:val="20"/>
                          <w:szCs w:val="20"/>
                        </w:rPr>
                        <w:t> : W. Booth (Armée du Salut), A. Mazade (fondateur de l’AMAPE)</w:t>
                      </w:r>
                    </w:p>
                    <w:p w14:paraId="437687EF" w14:textId="5B551AB9" w:rsidR="00A04711" w:rsidRPr="00A04711" w:rsidRDefault="00A04711" w:rsidP="00A04711">
                      <w:pPr>
                        <w:ind w:left="142"/>
                        <w:jc w:val="both"/>
                        <w:rPr>
                          <w:sz w:val="20"/>
                          <w:szCs w:val="20"/>
                        </w:rPr>
                      </w:pPr>
                      <w:r w:rsidRPr="007023B5">
                        <w:rPr>
                          <w:b/>
                          <w:bCs/>
                          <w:i/>
                          <w:iCs w:val="0"/>
                          <w:color w:val="17365D" w:themeColor="text2" w:themeShade="BF"/>
                          <w:kern w:val="0"/>
                          <w:sz w:val="20"/>
                          <w:szCs w:val="20"/>
                          <w14:ligatures w14:val="none"/>
                        </w:rPr>
                        <w:t>Résistante</w:t>
                      </w:r>
                      <w:r w:rsidRPr="00A04711">
                        <w:rPr>
                          <w:color w:val="17365D" w:themeColor="text2" w:themeShade="BF"/>
                          <w:kern w:val="0"/>
                          <w:sz w:val="20"/>
                          <w:szCs w:val="20"/>
                          <w14:ligatures w14:val="none"/>
                        </w:rPr>
                        <w:t> pendant la 2</w:t>
                      </w:r>
                      <w:r w:rsidRPr="00A04711">
                        <w:rPr>
                          <w:color w:val="17365D" w:themeColor="text2" w:themeShade="BF"/>
                          <w:kern w:val="0"/>
                          <w:sz w:val="20"/>
                          <w:szCs w:val="20"/>
                          <w:vertAlign w:val="superscript"/>
                          <w14:ligatures w14:val="none"/>
                        </w:rPr>
                        <w:t>ème</w:t>
                      </w:r>
                      <w:r w:rsidRPr="00A04711">
                        <w:rPr>
                          <w:color w:val="17365D" w:themeColor="text2" w:themeShade="BF"/>
                          <w:kern w:val="0"/>
                          <w:sz w:val="20"/>
                          <w:szCs w:val="20"/>
                          <w14:ligatures w14:val="none"/>
                        </w:rPr>
                        <w:t xml:space="preserve"> GM : Nancy Bertrand</w:t>
                      </w:r>
                      <w:r w:rsidRPr="00A04711">
                        <w:rPr>
                          <w:color w:val="17365D" w:themeColor="text2" w:themeShade="BF"/>
                          <w:kern w:val="0"/>
                          <w:sz w:val="20"/>
                          <w:szCs w:val="20"/>
                          <w14:ligatures w14:val="none"/>
                        </w:rPr>
                        <w:tab/>
                      </w:r>
                      <w:r w:rsidRPr="00A04711">
                        <w:rPr>
                          <w:kern w:val="0"/>
                          <w:sz w:val="20"/>
                          <w:szCs w:val="20"/>
                          <w14:ligatures w14:val="none"/>
                        </w:rPr>
                        <w:tab/>
                      </w:r>
                      <w:r w:rsidRPr="00A04711">
                        <w:rPr>
                          <w:kern w:val="0"/>
                          <w:sz w:val="20"/>
                          <w:szCs w:val="20"/>
                          <w14:ligatures w14:val="none"/>
                        </w:rPr>
                        <w:tab/>
                      </w:r>
                    </w:p>
                    <w:p w14:paraId="142471E9" w14:textId="77777777" w:rsidR="00A04711" w:rsidRDefault="00A04711"/>
                  </w:txbxContent>
                </v:textbox>
              </v:shape>
            </w:pict>
          </mc:Fallback>
        </mc:AlternateContent>
      </w:r>
    </w:p>
    <w:sectPr w:rsidR="00611F91" w:rsidSect="00A04711">
      <w:pgSz w:w="16838" w:h="11906" w:orient="landscape"/>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911088"/>
    <w:multiLevelType w:val="hybridMultilevel"/>
    <w:tmpl w:val="B89254AA"/>
    <w:lvl w:ilvl="0" w:tplc="5ED0EE42">
      <w:start w:val="1"/>
      <w:numFmt w:val="bullet"/>
      <w:pStyle w:val="Paragraphedeliste"/>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381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711"/>
    <w:rsid w:val="00017769"/>
    <w:rsid w:val="001477AE"/>
    <w:rsid w:val="001979A0"/>
    <w:rsid w:val="001C1CA4"/>
    <w:rsid w:val="001C1D0D"/>
    <w:rsid w:val="00592E8F"/>
    <w:rsid w:val="00611F91"/>
    <w:rsid w:val="007023B5"/>
    <w:rsid w:val="00A0232F"/>
    <w:rsid w:val="00A047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8BE72"/>
  <w15:chartTrackingRefBased/>
  <w15:docId w15:val="{0C27CD59-4E7F-4D4B-BA34-74C3DF25F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711"/>
    <w:rPr>
      <w:iCs/>
      <w:sz w:val="21"/>
      <w:szCs w:val="21"/>
    </w:rPr>
  </w:style>
  <w:style w:type="paragraph" w:styleId="Titre1">
    <w:name w:val="heading 1"/>
    <w:basedOn w:val="Normal"/>
    <w:next w:val="Normal"/>
    <w:link w:val="Titre1Car"/>
    <w:uiPriority w:val="9"/>
    <w:qFormat/>
    <w:rsid w:val="001979A0"/>
    <w:pPr>
      <w:pBdr>
        <w:top w:val="single" w:sz="12" w:space="1" w:color="C0504D" w:themeColor="accent2"/>
        <w:left w:val="single" w:sz="12" w:space="4" w:color="C0504D" w:themeColor="accent2"/>
        <w:bottom w:val="single" w:sz="12" w:space="1" w:color="C0504D" w:themeColor="accent2"/>
        <w:right w:val="single" w:sz="12" w:space="4" w:color="C0504D" w:themeColor="accent2"/>
      </w:pBdr>
      <w:shd w:val="clear" w:color="auto" w:fill="4F81BD" w:themeFill="accent1"/>
      <w:spacing w:line="240" w:lineRule="auto"/>
      <w:outlineLvl w:val="0"/>
    </w:pPr>
    <w:rPr>
      <w:rFonts w:asciiTheme="majorHAnsi" w:hAnsiTheme="majorHAnsi"/>
      <w:color w:val="FFFFFF"/>
      <w:sz w:val="28"/>
      <w:szCs w:val="38"/>
    </w:rPr>
  </w:style>
  <w:style w:type="paragraph" w:styleId="Titre2">
    <w:name w:val="heading 2"/>
    <w:basedOn w:val="Normal"/>
    <w:next w:val="Normal"/>
    <w:link w:val="Titre2Car"/>
    <w:uiPriority w:val="9"/>
    <w:semiHidden/>
    <w:unhideWhenUsed/>
    <w:qFormat/>
    <w:rsid w:val="001979A0"/>
    <w:pPr>
      <w:spacing w:before="200" w:after="60" w:line="240" w:lineRule="auto"/>
      <w:contextualSpacing/>
      <w:outlineLvl w:val="1"/>
    </w:pPr>
    <w:rPr>
      <w:rFonts w:asciiTheme="majorHAnsi" w:eastAsiaTheme="majorEastAsia" w:hAnsiTheme="majorHAnsi" w:cstheme="majorBidi"/>
      <w:b/>
      <w:b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Titre3">
    <w:name w:val="heading 3"/>
    <w:basedOn w:val="Normal"/>
    <w:next w:val="Normal"/>
    <w:link w:val="Titre3Car"/>
    <w:uiPriority w:val="9"/>
    <w:semiHidden/>
    <w:unhideWhenUsed/>
    <w:qFormat/>
    <w:rsid w:val="001979A0"/>
    <w:pPr>
      <w:spacing w:before="200" w:after="100" w:line="240" w:lineRule="auto"/>
      <w:contextualSpacing/>
      <w:outlineLvl w:val="2"/>
    </w:pPr>
    <w:rPr>
      <w:rFonts w:asciiTheme="majorHAnsi" w:eastAsiaTheme="majorEastAsia" w:hAnsiTheme="majorHAnsi" w:cstheme="majorBidi"/>
      <w:b/>
      <w:bCs/>
      <w:smallCaps/>
      <w:color w:val="943634" w:themeColor="accent2" w:themeShade="BF"/>
      <w:spacing w:val="24"/>
      <w:sz w:val="28"/>
      <w:szCs w:val="22"/>
    </w:rPr>
  </w:style>
  <w:style w:type="paragraph" w:styleId="Titre4">
    <w:name w:val="heading 4"/>
    <w:basedOn w:val="Normal"/>
    <w:next w:val="Normal"/>
    <w:link w:val="Titre4Car"/>
    <w:uiPriority w:val="9"/>
    <w:semiHidden/>
    <w:unhideWhenUsed/>
    <w:qFormat/>
    <w:rsid w:val="001979A0"/>
    <w:pPr>
      <w:spacing w:before="200" w:after="100" w:line="240" w:lineRule="auto"/>
      <w:contextualSpacing/>
      <w:outlineLvl w:val="3"/>
    </w:pPr>
    <w:rPr>
      <w:rFonts w:asciiTheme="majorHAnsi" w:eastAsiaTheme="majorEastAsia" w:hAnsiTheme="majorHAnsi" w:cstheme="majorBidi"/>
      <w:b/>
      <w:bCs/>
      <w:color w:val="365F91" w:themeColor="accent1" w:themeShade="BF"/>
      <w:sz w:val="24"/>
      <w:szCs w:val="22"/>
    </w:rPr>
  </w:style>
  <w:style w:type="paragraph" w:styleId="Titre5">
    <w:name w:val="heading 5"/>
    <w:basedOn w:val="Normal"/>
    <w:next w:val="Normal"/>
    <w:link w:val="Titre5Car"/>
    <w:uiPriority w:val="9"/>
    <w:semiHidden/>
    <w:unhideWhenUsed/>
    <w:qFormat/>
    <w:rsid w:val="001979A0"/>
    <w:pPr>
      <w:spacing w:before="200" w:after="100" w:line="240" w:lineRule="auto"/>
      <w:contextualSpacing/>
      <w:outlineLvl w:val="4"/>
    </w:pPr>
    <w:rPr>
      <w:rFonts w:asciiTheme="majorHAnsi" w:eastAsiaTheme="majorEastAsia" w:hAnsiTheme="majorHAnsi" w:cstheme="majorBidi"/>
      <w:bCs/>
      <w:caps/>
      <w:color w:val="943634" w:themeColor="accent2" w:themeShade="BF"/>
      <w:sz w:val="22"/>
      <w:szCs w:val="22"/>
    </w:rPr>
  </w:style>
  <w:style w:type="paragraph" w:styleId="Titre6">
    <w:name w:val="heading 6"/>
    <w:basedOn w:val="Normal"/>
    <w:next w:val="Normal"/>
    <w:link w:val="Titre6Car"/>
    <w:uiPriority w:val="9"/>
    <w:semiHidden/>
    <w:unhideWhenUsed/>
    <w:qFormat/>
    <w:rsid w:val="001979A0"/>
    <w:pPr>
      <w:spacing w:before="200" w:after="100" w:line="240" w:lineRule="auto"/>
      <w:contextualSpacing/>
      <w:outlineLvl w:val="5"/>
    </w:pPr>
    <w:rPr>
      <w:rFonts w:asciiTheme="majorHAnsi" w:eastAsiaTheme="majorEastAsia" w:hAnsiTheme="majorHAnsi" w:cstheme="majorBidi"/>
      <w:color w:val="365F91" w:themeColor="accent1" w:themeShade="BF"/>
      <w:sz w:val="22"/>
      <w:szCs w:val="22"/>
    </w:rPr>
  </w:style>
  <w:style w:type="paragraph" w:styleId="Titre7">
    <w:name w:val="heading 7"/>
    <w:basedOn w:val="Normal"/>
    <w:next w:val="Normal"/>
    <w:link w:val="Titre7Car"/>
    <w:uiPriority w:val="9"/>
    <w:semiHidden/>
    <w:unhideWhenUsed/>
    <w:qFormat/>
    <w:rsid w:val="001979A0"/>
    <w:pP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Titre8">
    <w:name w:val="heading 8"/>
    <w:basedOn w:val="Normal"/>
    <w:next w:val="Normal"/>
    <w:link w:val="Titre8Car"/>
    <w:uiPriority w:val="9"/>
    <w:semiHidden/>
    <w:unhideWhenUsed/>
    <w:qFormat/>
    <w:rsid w:val="001979A0"/>
    <w:pPr>
      <w:spacing w:before="200" w:after="100" w:line="240" w:lineRule="auto"/>
      <w:contextualSpacing/>
      <w:outlineLvl w:val="7"/>
    </w:pPr>
    <w:rPr>
      <w:rFonts w:asciiTheme="majorHAnsi" w:eastAsiaTheme="majorEastAsia" w:hAnsiTheme="majorHAnsi" w:cstheme="majorBidi"/>
      <w:color w:val="4F81BD" w:themeColor="accent1"/>
      <w:sz w:val="22"/>
      <w:szCs w:val="22"/>
    </w:rPr>
  </w:style>
  <w:style w:type="paragraph" w:styleId="Titre9">
    <w:name w:val="heading 9"/>
    <w:basedOn w:val="Normal"/>
    <w:next w:val="Normal"/>
    <w:link w:val="Titre9Car"/>
    <w:uiPriority w:val="9"/>
    <w:semiHidden/>
    <w:unhideWhenUsed/>
    <w:qFormat/>
    <w:rsid w:val="001979A0"/>
    <w:pPr>
      <w:spacing w:before="200" w:after="100" w:line="240" w:lineRule="auto"/>
      <w:contextualSpacing/>
      <w:outlineLvl w:val="8"/>
    </w:pPr>
    <w:rPr>
      <w:rFonts w:asciiTheme="majorHAnsi" w:eastAsiaTheme="majorEastAsia" w:hAnsiTheme="majorHAnsi" w:cstheme="majorBidi"/>
      <w:smallCaps/>
      <w:color w:val="C0504D" w:themeColor="accent2"/>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979A0"/>
    <w:rPr>
      <w:rFonts w:asciiTheme="majorHAnsi" w:hAnsiTheme="majorHAnsi"/>
      <w:iCs/>
      <w:color w:val="FFFFFF"/>
      <w:sz w:val="28"/>
      <w:szCs w:val="38"/>
      <w:shd w:val="clear" w:color="auto" w:fill="4F81BD" w:themeFill="accent1"/>
    </w:rPr>
  </w:style>
  <w:style w:type="character" w:customStyle="1" w:styleId="Titre2Car">
    <w:name w:val="Titre 2 Car"/>
    <w:basedOn w:val="Policepardfaut"/>
    <w:link w:val="Titre2"/>
    <w:uiPriority w:val="9"/>
    <w:semiHidden/>
    <w:rsid w:val="001979A0"/>
    <w:rPr>
      <w:rFonts w:asciiTheme="majorHAnsi" w:eastAsiaTheme="majorEastAsia" w:hAnsiTheme="majorHAnsi" w:cstheme="majorBidi"/>
      <w:b/>
      <w:bCs/>
      <w:i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Titre3Car">
    <w:name w:val="Titre 3 Car"/>
    <w:basedOn w:val="Policepardfaut"/>
    <w:link w:val="Titre3"/>
    <w:uiPriority w:val="9"/>
    <w:semiHidden/>
    <w:rsid w:val="001979A0"/>
    <w:rPr>
      <w:rFonts w:asciiTheme="majorHAnsi" w:eastAsiaTheme="majorEastAsia" w:hAnsiTheme="majorHAnsi" w:cstheme="majorBidi"/>
      <w:b/>
      <w:bCs/>
      <w:iCs/>
      <w:smallCaps/>
      <w:color w:val="943634" w:themeColor="accent2" w:themeShade="BF"/>
      <w:spacing w:val="24"/>
      <w:sz w:val="28"/>
    </w:rPr>
  </w:style>
  <w:style w:type="character" w:customStyle="1" w:styleId="Titre4Car">
    <w:name w:val="Titre 4 Car"/>
    <w:basedOn w:val="Policepardfaut"/>
    <w:link w:val="Titre4"/>
    <w:uiPriority w:val="9"/>
    <w:semiHidden/>
    <w:rsid w:val="001979A0"/>
    <w:rPr>
      <w:rFonts w:asciiTheme="majorHAnsi" w:eastAsiaTheme="majorEastAsia" w:hAnsiTheme="majorHAnsi" w:cstheme="majorBidi"/>
      <w:b/>
      <w:bCs/>
      <w:iCs/>
      <w:color w:val="365F91" w:themeColor="accent1" w:themeShade="BF"/>
      <w:sz w:val="24"/>
    </w:rPr>
  </w:style>
  <w:style w:type="character" w:customStyle="1" w:styleId="Titre5Car">
    <w:name w:val="Titre 5 Car"/>
    <w:basedOn w:val="Policepardfaut"/>
    <w:link w:val="Titre5"/>
    <w:uiPriority w:val="9"/>
    <w:semiHidden/>
    <w:rsid w:val="001979A0"/>
    <w:rPr>
      <w:rFonts w:asciiTheme="majorHAnsi" w:eastAsiaTheme="majorEastAsia" w:hAnsiTheme="majorHAnsi" w:cstheme="majorBidi"/>
      <w:bCs/>
      <w:iCs/>
      <w:caps/>
      <w:color w:val="943634" w:themeColor="accent2" w:themeShade="BF"/>
    </w:rPr>
  </w:style>
  <w:style w:type="character" w:customStyle="1" w:styleId="Titre6Car">
    <w:name w:val="Titre 6 Car"/>
    <w:basedOn w:val="Policepardfaut"/>
    <w:link w:val="Titre6"/>
    <w:uiPriority w:val="9"/>
    <w:semiHidden/>
    <w:rsid w:val="001979A0"/>
    <w:rPr>
      <w:rFonts w:asciiTheme="majorHAnsi" w:eastAsiaTheme="majorEastAsia" w:hAnsiTheme="majorHAnsi" w:cstheme="majorBidi"/>
      <w:iCs/>
      <w:color w:val="365F91" w:themeColor="accent1" w:themeShade="BF"/>
    </w:rPr>
  </w:style>
  <w:style w:type="character" w:customStyle="1" w:styleId="Titre7Car">
    <w:name w:val="Titre 7 Car"/>
    <w:basedOn w:val="Policepardfaut"/>
    <w:link w:val="Titre7"/>
    <w:uiPriority w:val="9"/>
    <w:semiHidden/>
    <w:rsid w:val="001979A0"/>
    <w:rPr>
      <w:rFonts w:asciiTheme="majorHAnsi" w:eastAsiaTheme="majorEastAsia" w:hAnsiTheme="majorHAnsi" w:cstheme="majorBidi"/>
      <w:iCs/>
      <w:color w:val="943634" w:themeColor="accent2" w:themeShade="BF"/>
    </w:rPr>
  </w:style>
  <w:style w:type="character" w:customStyle="1" w:styleId="Titre8Car">
    <w:name w:val="Titre 8 Car"/>
    <w:basedOn w:val="Policepardfaut"/>
    <w:link w:val="Titre8"/>
    <w:uiPriority w:val="9"/>
    <w:semiHidden/>
    <w:rsid w:val="001979A0"/>
    <w:rPr>
      <w:rFonts w:asciiTheme="majorHAnsi" w:eastAsiaTheme="majorEastAsia" w:hAnsiTheme="majorHAnsi" w:cstheme="majorBidi"/>
      <w:iCs/>
      <w:color w:val="4F81BD" w:themeColor="accent1"/>
    </w:rPr>
  </w:style>
  <w:style w:type="character" w:customStyle="1" w:styleId="Titre9Car">
    <w:name w:val="Titre 9 Car"/>
    <w:basedOn w:val="Policepardfaut"/>
    <w:link w:val="Titre9"/>
    <w:uiPriority w:val="9"/>
    <w:semiHidden/>
    <w:rsid w:val="001979A0"/>
    <w:rPr>
      <w:rFonts w:asciiTheme="majorHAnsi" w:eastAsiaTheme="majorEastAsia" w:hAnsiTheme="majorHAnsi" w:cstheme="majorBidi"/>
      <w:iCs/>
      <w:smallCaps/>
      <w:color w:val="C0504D" w:themeColor="accent2"/>
      <w:sz w:val="20"/>
      <w:szCs w:val="21"/>
    </w:rPr>
  </w:style>
  <w:style w:type="paragraph" w:styleId="Lgende">
    <w:name w:val="caption"/>
    <w:basedOn w:val="Normal"/>
    <w:next w:val="Normal"/>
    <w:uiPriority w:val="35"/>
    <w:semiHidden/>
    <w:unhideWhenUsed/>
    <w:qFormat/>
    <w:rsid w:val="001979A0"/>
    <w:rPr>
      <w:b/>
      <w:bCs/>
      <w:color w:val="943634" w:themeColor="accent2" w:themeShade="BF"/>
      <w:sz w:val="18"/>
      <w:szCs w:val="18"/>
    </w:rPr>
  </w:style>
  <w:style w:type="paragraph" w:styleId="Titre">
    <w:name w:val="Title"/>
    <w:basedOn w:val="Normal"/>
    <w:next w:val="Normal"/>
    <w:link w:val="TitreCar"/>
    <w:uiPriority w:val="10"/>
    <w:qFormat/>
    <w:rsid w:val="001979A0"/>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reCar">
    <w:name w:val="Titre Car"/>
    <w:basedOn w:val="Policepardfaut"/>
    <w:link w:val="Titre"/>
    <w:uiPriority w:val="10"/>
    <w:rsid w:val="001979A0"/>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ous-titre">
    <w:name w:val="Subtitle"/>
    <w:basedOn w:val="Normal"/>
    <w:next w:val="Normal"/>
    <w:link w:val="Sous-titreCar"/>
    <w:uiPriority w:val="11"/>
    <w:qFormat/>
    <w:rsid w:val="001979A0"/>
    <w:pPr>
      <w:spacing w:before="200" w:after="360" w:line="240" w:lineRule="auto"/>
    </w:pPr>
    <w:rPr>
      <w:rFonts w:asciiTheme="majorHAnsi" w:eastAsiaTheme="majorEastAsia" w:hAnsiTheme="majorHAnsi" w:cstheme="majorBidi"/>
      <w:color w:val="1F497D" w:themeColor="text2"/>
      <w:spacing w:val="20"/>
      <w:sz w:val="24"/>
      <w:szCs w:val="24"/>
    </w:rPr>
  </w:style>
  <w:style w:type="character" w:customStyle="1" w:styleId="Sous-titreCar">
    <w:name w:val="Sous-titre Car"/>
    <w:basedOn w:val="Policepardfaut"/>
    <w:link w:val="Sous-titre"/>
    <w:uiPriority w:val="11"/>
    <w:rsid w:val="001979A0"/>
    <w:rPr>
      <w:rFonts w:asciiTheme="majorHAnsi" w:eastAsiaTheme="majorEastAsia" w:hAnsiTheme="majorHAnsi" w:cstheme="majorBidi"/>
      <w:iCs/>
      <w:color w:val="1F497D" w:themeColor="text2"/>
      <w:spacing w:val="20"/>
      <w:sz w:val="24"/>
      <w:szCs w:val="24"/>
    </w:rPr>
  </w:style>
  <w:style w:type="character" w:styleId="lev">
    <w:name w:val="Strong"/>
    <w:uiPriority w:val="22"/>
    <w:qFormat/>
    <w:rsid w:val="001979A0"/>
    <w:rPr>
      <w:b/>
      <w:bCs/>
      <w:spacing w:val="0"/>
    </w:rPr>
  </w:style>
  <w:style w:type="character" w:styleId="Accentuation">
    <w:name w:val="Emphasis"/>
    <w:uiPriority w:val="20"/>
    <w:qFormat/>
    <w:rsid w:val="001979A0"/>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Sansinterligne">
    <w:name w:val="No Spacing"/>
    <w:basedOn w:val="Normal"/>
    <w:uiPriority w:val="1"/>
    <w:qFormat/>
    <w:rsid w:val="001979A0"/>
    <w:pPr>
      <w:spacing w:after="0" w:line="240" w:lineRule="auto"/>
    </w:pPr>
  </w:style>
  <w:style w:type="paragraph" w:styleId="Paragraphedeliste">
    <w:name w:val="List Paragraph"/>
    <w:basedOn w:val="Normal"/>
    <w:uiPriority w:val="34"/>
    <w:qFormat/>
    <w:rsid w:val="001979A0"/>
    <w:pPr>
      <w:numPr>
        <w:numId w:val="1"/>
      </w:numPr>
      <w:contextualSpacing/>
    </w:pPr>
    <w:rPr>
      <w:sz w:val="22"/>
    </w:rPr>
  </w:style>
  <w:style w:type="paragraph" w:styleId="Citation">
    <w:name w:val="Quote"/>
    <w:basedOn w:val="Normal"/>
    <w:next w:val="Normal"/>
    <w:link w:val="CitationCar"/>
    <w:uiPriority w:val="29"/>
    <w:qFormat/>
    <w:rsid w:val="001979A0"/>
    <w:rPr>
      <w:b/>
      <w:i/>
      <w:color w:val="C0504D" w:themeColor="accent2"/>
      <w:sz w:val="24"/>
    </w:rPr>
  </w:style>
  <w:style w:type="character" w:customStyle="1" w:styleId="CitationCar">
    <w:name w:val="Citation Car"/>
    <w:basedOn w:val="Policepardfaut"/>
    <w:link w:val="Citation"/>
    <w:uiPriority w:val="29"/>
    <w:rsid w:val="001979A0"/>
    <w:rPr>
      <w:b/>
      <w:i/>
      <w:iCs/>
      <w:color w:val="C0504D" w:themeColor="accent2"/>
      <w:sz w:val="24"/>
      <w:szCs w:val="21"/>
    </w:rPr>
  </w:style>
  <w:style w:type="paragraph" w:styleId="Citationintense">
    <w:name w:val="Intense Quote"/>
    <w:basedOn w:val="Normal"/>
    <w:next w:val="Normal"/>
    <w:link w:val="CitationintenseCar"/>
    <w:uiPriority w:val="30"/>
    <w:qFormat/>
    <w:rsid w:val="001979A0"/>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color w:val="C0504D" w:themeColor="accent2"/>
      <w:sz w:val="20"/>
      <w:szCs w:val="20"/>
    </w:rPr>
  </w:style>
  <w:style w:type="character" w:customStyle="1" w:styleId="CitationintenseCar">
    <w:name w:val="Citation intense Car"/>
    <w:basedOn w:val="Policepardfaut"/>
    <w:link w:val="Citationintense"/>
    <w:uiPriority w:val="30"/>
    <w:rsid w:val="001979A0"/>
    <w:rPr>
      <w:rFonts w:asciiTheme="majorHAnsi" w:eastAsiaTheme="majorEastAsia" w:hAnsiTheme="majorHAnsi" w:cstheme="majorBidi"/>
      <w:b/>
      <w:bCs/>
      <w:i/>
      <w:iCs/>
      <w:color w:val="C0504D" w:themeColor="accent2"/>
      <w:sz w:val="20"/>
      <w:szCs w:val="20"/>
    </w:rPr>
  </w:style>
  <w:style w:type="character" w:styleId="Accentuationlgre">
    <w:name w:val="Subtle Emphasis"/>
    <w:uiPriority w:val="19"/>
    <w:qFormat/>
    <w:rsid w:val="001979A0"/>
    <w:rPr>
      <w:rFonts w:asciiTheme="majorHAnsi" w:eastAsiaTheme="majorEastAsia" w:hAnsiTheme="majorHAnsi" w:cstheme="majorBidi"/>
      <w:b/>
      <w:i/>
      <w:color w:val="4F81BD" w:themeColor="accent1"/>
    </w:rPr>
  </w:style>
  <w:style w:type="character" w:styleId="Accentuationintense">
    <w:name w:val="Intense Emphasis"/>
    <w:uiPriority w:val="21"/>
    <w:qFormat/>
    <w:rsid w:val="001979A0"/>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Rfrencelgre">
    <w:name w:val="Subtle Reference"/>
    <w:uiPriority w:val="31"/>
    <w:qFormat/>
    <w:rsid w:val="001979A0"/>
    <w:rPr>
      <w:i/>
      <w:iCs/>
      <w:smallCaps/>
      <w:color w:val="C0504D" w:themeColor="accent2"/>
      <w:u w:color="C0504D" w:themeColor="accent2"/>
    </w:rPr>
  </w:style>
  <w:style w:type="character" w:styleId="Rfrenceintense">
    <w:name w:val="Intense Reference"/>
    <w:uiPriority w:val="32"/>
    <w:qFormat/>
    <w:rsid w:val="001979A0"/>
    <w:rPr>
      <w:b/>
      <w:bCs/>
      <w:i/>
      <w:iCs/>
      <w:smallCaps/>
      <w:color w:val="C0504D" w:themeColor="accent2"/>
      <w:u w:color="C0504D" w:themeColor="accent2"/>
    </w:rPr>
  </w:style>
  <w:style w:type="character" w:styleId="Titredulivre">
    <w:name w:val="Book Title"/>
    <w:uiPriority w:val="33"/>
    <w:qFormat/>
    <w:rsid w:val="001979A0"/>
    <w:rPr>
      <w:rFonts w:asciiTheme="majorHAnsi" w:eastAsiaTheme="majorEastAsia" w:hAnsiTheme="majorHAnsi" w:cstheme="majorBidi"/>
      <w:b/>
      <w:bCs/>
      <w:smallCaps/>
      <w:color w:val="C0504D" w:themeColor="accent2"/>
      <w:u w:val="single"/>
    </w:rPr>
  </w:style>
  <w:style w:type="paragraph" w:styleId="En-ttedetabledesmatires">
    <w:name w:val="TOC Heading"/>
    <w:basedOn w:val="Titre1"/>
    <w:next w:val="Normal"/>
    <w:uiPriority w:val="39"/>
    <w:semiHidden/>
    <w:unhideWhenUsed/>
    <w:qFormat/>
    <w:rsid w:val="001979A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744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0</Words>
  <Characters>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MTMD</dc:creator>
  <cp:keywords/>
  <dc:description/>
  <cp:lastModifiedBy>MTMD</cp:lastModifiedBy>
  <cp:revision>3</cp:revision>
  <dcterms:created xsi:type="dcterms:W3CDTF">2025-06-18T06:39:00Z</dcterms:created>
  <dcterms:modified xsi:type="dcterms:W3CDTF">2025-06-18T06:41:00Z</dcterms:modified>
</cp:coreProperties>
</file>