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C7E6" w14:textId="239E2142" w:rsidR="006C71F6" w:rsidRPr="00DA76EB" w:rsidRDefault="00E92DD4" w:rsidP="00DA76EB">
      <w:pPr>
        <w:ind w:left="-993" w:right="-1134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CIME DE LA LOMBARDE</w:t>
      </w:r>
    </w:p>
    <w:p w14:paraId="3C588851" w14:textId="48339E28" w:rsidR="00DA76EB" w:rsidRPr="004D6870" w:rsidRDefault="00DA76EB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 w:rsidRPr="004D6870">
        <w:rPr>
          <w:rFonts w:ascii="Roboto" w:eastAsia="Times New Roman" w:hAnsi="Roboto" w:cs="Times New Roman"/>
          <w:color w:val="4A7847"/>
          <w:sz w:val="24"/>
          <w:szCs w:val="24"/>
          <w:u w:val="single"/>
          <w:lang w:eastAsia="fr-FR"/>
        </w:rPr>
        <w:t>Type</w:t>
      </w:r>
      <w:r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 xml:space="preserve"> : </w:t>
      </w:r>
      <w:r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Pédestre</w:t>
      </w:r>
    </w:p>
    <w:p w14:paraId="7F474C87" w14:textId="6C046FA1" w:rsidR="004D6870" w:rsidRPr="00DA76EB" w:rsidRDefault="004D6870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>
        <w:rPr>
          <w:rFonts w:ascii="Roboto" w:eastAsia="Times New Roman" w:hAnsi="Roboto" w:cs="Times New Roman"/>
          <w:color w:val="4A7847"/>
          <w:sz w:val="24"/>
          <w:szCs w:val="24"/>
          <w:u w:val="single"/>
          <w:lang w:eastAsia="fr-FR"/>
        </w:rPr>
        <w:t>Niveau :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 xml:space="preserve"> </w:t>
      </w:r>
      <w:r w:rsidRPr="004D687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Moyen </w:t>
      </w:r>
    </w:p>
    <w:p w14:paraId="2B72615F" w14:textId="27AAB7E2" w:rsidR="00DA76EB" w:rsidRPr="00DA76EB" w:rsidRDefault="00DA76EB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 w:rsidRPr="004D6870">
        <w:rPr>
          <w:rFonts w:ascii="Roboto" w:eastAsia="Times New Roman" w:hAnsi="Roboto" w:cs="Times New Roman"/>
          <w:color w:val="4A7847"/>
          <w:sz w:val="24"/>
          <w:szCs w:val="24"/>
          <w:u w:val="single"/>
          <w:lang w:eastAsia="fr-FR"/>
        </w:rPr>
        <w:t>Commune</w:t>
      </w:r>
      <w:r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 xml:space="preserve"> : </w:t>
      </w:r>
      <w:r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Isola 2000</w:t>
      </w:r>
    </w:p>
    <w:p w14:paraId="5E0E3A19" w14:textId="467132EC" w:rsidR="00DA76EB" w:rsidRPr="00DA76EB" w:rsidRDefault="00133784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hyperlink r:id="rId5" w:anchor="c22825" w:history="1">
        <w:r w:rsidR="00DA76EB" w:rsidRPr="00DA76EB">
          <w:rPr>
            <w:rFonts w:ascii="Roboto" w:eastAsia="Times New Roman" w:hAnsi="Roboto" w:cs="Times New Roman"/>
            <w:color w:val="4A7847"/>
            <w:sz w:val="24"/>
            <w:szCs w:val="24"/>
            <w:u w:val="single"/>
            <w:lang w:eastAsia="fr-FR"/>
          </w:rPr>
          <w:t>Dénivelée</w:t>
        </w:r>
      </w:hyperlink>
      <w:r w:rsidR="00DA76EB"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> : 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+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450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 mètres</w:t>
      </w:r>
      <w:r w:rsidR="00DA76EB"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> / 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-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450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 mètres</w:t>
      </w:r>
    </w:p>
    <w:p w14:paraId="62D7C0F3" w14:textId="36E80236" w:rsidR="00DA76EB" w:rsidRPr="00DA76EB" w:rsidRDefault="00133784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hyperlink r:id="rId6" w:anchor="c22825" w:history="1">
        <w:r w:rsidR="00DA76EB" w:rsidRPr="00DA76EB">
          <w:rPr>
            <w:rFonts w:ascii="Roboto" w:eastAsia="Times New Roman" w:hAnsi="Roboto" w:cs="Times New Roman"/>
            <w:color w:val="4A7847"/>
            <w:sz w:val="24"/>
            <w:szCs w:val="24"/>
            <w:u w:val="single"/>
            <w:lang w:eastAsia="fr-FR"/>
          </w:rPr>
          <w:t>Durée </w:t>
        </w:r>
      </w:hyperlink>
      <w:r w:rsidR="00DA76EB"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>: 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3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 heures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 AR</w:t>
      </w:r>
    </w:p>
    <w:p w14:paraId="0A120B63" w14:textId="151C46CD" w:rsidR="00DA76EB" w:rsidRPr="00DA76EB" w:rsidRDefault="00133784" w:rsidP="00DA76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hyperlink r:id="rId7" w:anchor="c22839" w:history="1">
        <w:r w:rsidR="00DA76EB" w:rsidRPr="00DA76EB">
          <w:rPr>
            <w:rFonts w:ascii="Roboto" w:eastAsia="Times New Roman" w:hAnsi="Roboto" w:cs="Times New Roman"/>
            <w:color w:val="4A7847"/>
            <w:sz w:val="24"/>
            <w:szCs w:val="24"/>
            <w:u w:val="single"/>
            <w:lang w:eastAsia="fr-FR"/>
          </w:rPr>
          <w:t>Période conseillée</w:t>
        </w:r>
      </w:hyperlink>
      <w:r w:rsidR="00DA76EB" w:rsidRPr="00DA76EB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t> : 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Jui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n</w:t>
      </w:r>
      <w:r w:rsidR="00DA76EB" w:rsidRPr="00DA76EB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 à Octobre</w:t>
      </w:r>
    </w:p>
    <w:p w14:paraId="714B9806" w14:textId="09F871C6" w:rsidR="00DA76EB" w:rsidRDefault="00133784" w:rsidP="00DA76EB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</w:pPr>
      <w:hyperlink r:id="rId8" w:anchor="c22892" w:history="1">
        <w:r w:rsidR="00DA76EB" w:rsidRPr="00DA76EB">
          <w:rPr>
            <w:rFonts w:ascii="Roboto" w:eastAsia="Times New Roman" w:hAnsi="Roboto" w:cs="Times New Roman"/>
            <w:color w:val="4A7847"/>
            <w:u w:val="single"/>
            <w:lang w:eastAsia="fr-FR"/>
          </w:rPr>
          <w:t>Cartographie spécifique</w:t>
        </w:r>
      </w:hyperlink>
      <w:r w:rsidR="00DA76EB" w:rsidRPr="00DA76EB">
        <w:rPr>
          <w:rFonts w:ascii="Roboto" w:eastAsia="Times New Roman" w:hAnsi="Roboto" w:cs="Times New Roman"/>
          <w:color w:val="000000"/>
          <w:lang w:eastAsia="fr-FR"/>
        </w:rPr>
        <w:t> : </w:t>
      </w:r>
      <w:r w:rsidR="00DA76EB" w:rsidRPr="004D687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 xml:space="preserve">“Haute Tinée 2” TOP 25 n° 3640 ET </w:t>
      </w:r>
      <w:proofErr w:type="gramStart"/>
      <w:r w:rsidR="00DA76EB" w:rsidRPr="004D687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1:</w:t>
      </w:r>
      <w:proofErr w:type="gramEnd"/>
      <w:r w:rsidR="00DA76EB" w:rsidRPr="004D6870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25.000</w:t>
      </w:r>
      <w:r w:rsidR="00DA76EB" w:rsidRPr="004D6870">
        <w:rPr>
          <w:rFonts w:ascii="Roboto" w:eastAsia="Times New Roman" w:hAnsi="Roboto" w:cs="Times New Roman"/>
          <w:b/>
          <w:bCs/>
          <w:color w:val="000000"/>
          <w:sz w:val="24"/>
          <w:szCs w:val="24"/>
          <w:vertAlign w:val="superscript"/>
          <w:lang w:eastAsia="fr-FR"/>
        </w:rPr>
        <w:t>e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vertAlign w:val="superscript"/>
          <w:lang w:eastAsia="fr-FR"/>
        </w:rPr>
        <w:t xml:space="preserve"> </w:t>
      </w:r>
      <w:r w:rsidR="00E92DD4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fr-FR"/>
        </w:rPr>
        <w:t>IGN / IGM 1 :25000 Argentera Mercantour 5</w:t>
      </w:r>
    </w:p>
    <w:p w14:paraId="0FB1D083" w14:textId="27ECAC6B" w:rsidR="004D6870" w:rsidRPr="00DA76EB" w:rsidRDefault="00267810" w:rsidP="00DA76EB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000000"/>
          <w:lang w:eastAsia="fr-FR"/>
        </w:rPr>
      </w:pPr>
      <w:r>
        <w:rPr>
          <w:rFonts w:ascii="Roboto" w:hAnsi="Roboto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D3035D" wp14:editId="3D9F5917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4340058" cy="5324475"/>
            <wp:effectExtent l="0" t="0" r="381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058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F2AEBE" w14:textId="46A44B61" w:rsidR="00DA76EB" w:rsidRDefault="00DA76EB" w:rsidP="004D6870">
      <w:pPr>
        <w:pStyle w:val="NormalWeb"/>
        <w:shd w:val="clear" w:color="auto" w:fill="FFFFFF"/>
        <w:spacing w:before="75" w:beforeAutospacing="0" w:after="150" w:afterAutospacing="0"/>
        <w:ind w:left="-1134"/>
        <w:jc w:val="center"/>
        <w:rPr>
          <w:rFonts w:ascii="Roboto" w:hAnsi="Roboto"/>
          <w:color w:val="000000"/>
          <w:sz w:val="28"/>
          <w:szCs w:val="28"/>
        </w:rPr>
      </w:pPr>
    </w:p>
    <w:p w14:paraId="53AB5791" w14:textId="126C0AD5" w:rsidR="00DA76EB" w:rsidRDefault="00DA76EB" w:rsidP="00E92DD4">
      <w:pPr>
        <w:pStyle w:val="NormalWeb"/>
        <w:shd w:val="clear" w:color="auto" w:fill="FFFFFF"/>
        <w:spacing w:before="75" w:beforeAutospacing="0" w:after="150" w:afterAutospacing="0"/>
        <w:rPr>
          <w:rFonts w:ascii="Roboto" w:hAnsi="Roboto"/>
          <w:color w:val="000000"/>
          <w:sz w:val="28"/>
          <w:szCs w:val="28"/>
        </w:rPr>
      </w:pPr>
      <w:r w:rsidRPr="00DA76EB">
        <w:rPr>
          <w:rFonts w:ascii="Roboto" w:hAnsi="Roboto"/>
          <w:color w:val="000000"/>
          <w:sz w:val="28"/>
          <w:szCs w:val="28"/>
        </w:rPr>
        <w:t>De</w:t>
      </w:r>
      <w:r w:rsidR="00E92DD4">
        <w:rPr>
          <w:rFonts w:ascii="Roboto" w:hAnsi="Roboto"/>
          <w:color w:val="000000"/>
          <w:sz w:val="28"/>
          <w:szCs w:val="28"/>
        </w:rPr>
        <w:t>puis le parking du col de la Lombarde (2 350m – b.100), prendre direction Nord-Est, le sentier balisé en jaune, puis passer à proximité d’anciens casernements militaires. Au niveau de l’arrivée du télésiège, prendre le sentier qui part sur le versant Italien. Après quelques lacets on rejoint la crête (petite croix).</w:t>
      </w:r>
    </w:p>
    <w:p w14:paraId="5084E559" w14:textId="39F400D3" w:rsidR="00DA76EB" w:rsidRPr="008C0815" w:rsidRDefault="00E92DD4" w:rsidP="008C0815">
      <w:pPr>
        <w:pStyle w:val="NormalWeb"/>
        <w:shd w:val="clear" w:color="auto" w:fill="FFFFFF"/>
        <w:spacing w:before="75" w:beforeAutospacing="0" w:after="150" w:afterAutospacing="0"/>
        <w:rPr>
          <w:rFonts w:ascii="Roboto" w:hAnsi="Roboto"/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L’itinéraire se poursuit ensuite dans les blocs de pierres</w:t>
      </w:r>
      <w:r w:rsidR="000F16D9">
        <w:rPr>
          <w:rFonts w:ascii="Roboto" w:hAnsi="Roboto"/>
          <w:color w:val="000000"/>
          <w:sz w:val="28"/>
          <w:szCs w:val="28"/>
        </w:rPr>
        <w:t> ; suivre les cairns tout en montant la crête jusqu’à l’épaule de la Lombarde (2 735m, que l’on peut prendre à tort pour le sommet depuis la crête), puis continuer jusqu’au sommer (2 800m) marqué par une croix originale.</w:t>
      </w:r>
    </w:p>
    <w:sectPr w:rsidR="00DA76EB" w:rsidRPr="008C0815" w:rsidSect="0013378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0416"/>
    <w:multiLevelType w:val="multilevel"/>
    <w:tmpl w:val="DEEA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4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EB"/>
    <w:rsid w:val="000F16D9"/>
    <w:rsid w:val="00133784"/>
    <w:rsid w:val="00267810"/>
    <w:rsid w:val="004D6870"/>
    <w:rsid w:val="006C71F6"/>
    <w:rsid w:val="008C0815"/>
    <w:rsid w:val="00DA76EB"/>
    <w:rsid w:val="00E92DD4"/>
    <w:rsid w:val="00F7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4064"/>
  <w15:chartTrackingRefBased/>
  <w15:docId w15:val="{6327CC80-0575-46F7-8FDA-C829C3CC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ndoxygene.departement06.fr/informations-pratiques-et-securite/informations-pratiques-haut-pays-902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ndoxygene.departement06.fr/informations-pratiques-et-securite/informations-pratiques-haut-pays-902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ndoxygene.departement06.fr/informations-pratiques-et-securite/informations-pratiques-haut-pays-902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andoxygene.departement06.fr/informations-pratiques-et-securite/informations-pratiques-haut-pays-9023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Célestine OUEDRAOGO</cp:lastModifiedBy>
  <cp:revision>6</cp:revision>
  <cp:lastPrinted>2023-07-01T07:08:00Z</cp:lastPrinted>
  <dcterms:created xsi:type="dcterms:W3CDTF">2022-03-18T10:43:00Z</dcterms:created>
  <dcterms:modified xsi:type="dcterms:W3CDTF">2023-07-14T11:35:00Z</dcterms:modified>
</cp:coreProperties>
</file>