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C7E6" w14:textId="7ED2F591" w:rsidR="006C71F6" w:rsidRPr="00DA76EB" w:rsidRDefault="006567DC" w:rsidP="00DA76EB">
      <w:pPr>
        <w:ind w:left="-993" w:right="-1134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LE PAS DU LOUP</w:t>
      </w:r>
    </w:p>
    <w:p w14:paraId="3C588851" w14:textId="48339E28" w:rsidR="00DA76EB" w:rsidRPr="004D6870" w:rsidRDefault="00DA76EB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 w:rsidRPr="004D6870"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Type</w:t>
      </w:r>
      <w:r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: </w:t>
      </w:r>
      <w:r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Pédestre</w:t>
      </w:r>
    </w:p>
    <w:p w14:paraId="7F474C87" w14:textId="4F00A3A8" w:rsidR="004D6870" w:rsidRPr="00DA76EB" w:rsidRDefault="004D6870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Niveau :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</w:t>
      </w:r>
      <w:r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Moyen</w:t>
      </w:r>
    </w:p>
    <w:p w14:paraId="2B72615F" w14:textId="27AAB7E2" w:rsidR="00DA76EB" w:rsidRPr="00DA76EB" w:rsidRDefault="00DA76EB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 w:rsidRPr="004D6870"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Commune</w:t>
      </w:r>
      <w:r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: </w:t>
      </w:r>
      <w:r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Isola 2000</w:t>
      </w:r>
    </w:p>
    <w:p w14:paraId="5E0E3A19" w14:textId="29A2360F" w:rsidR="00DA76EB" w:rsidRPr="00DA76EB" w:rsidRDefault="00571A23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5" w:anchor="c22825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Dénivelée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: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+</w:t>
      </w:r>
      <w:r w:rsidR="006567DC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6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00 mètres</w:t>
      </w:r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/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-</w:t>
      </w:r>
      <w:r w:rsidR="006567DC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6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00 mètres</w:t>
      </w:r>
    </w:p>
    <w:p w14:paraId="62D7C0F3" w14:textId="3A8412A0" w:rsidR="00DA76EB" w:rsidRPr="00DA76EB" w:rsidRDefault="00571A23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6" w:anchor="c22825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Durée 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: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4 heures</w:t>
      </w:r>
      <w:r w:rsidR="006567DC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AR</w:t>
      </w:r>
    </w:p>
    <w:p w14:paraId="0A120B63" w14:textId="63D76B78" w:rsidR="00DA76EB" w:rsidRPr="00DA76EB" w:rsidRDefault="00571A23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7" w:anchor="c22839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Période conseillée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: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Juillet à Octobre</w:t>
      </w:r>
    </w:p>
    <w:p w14:paraId="714B9806" w14:textId="4B032819" w:rsidR="00DA76EB" w:rsidRDefault="00571A23" w:rsidP="00DA76EB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  <w:hyperlink r:id="rId8" w:anchor="c22892" w:history="1">
        <w:r w:rsidR="00DA76EB" w:rsidRPr="00DA76EB">
          <w:rPr>
            <w:rFonts w:ascii="Roboto" w:eastAsia="Times New Roman" w:hAnsi="Roboto" w:cs="Times New Roman"/>
            <w:color w:val="4A7847"/>
            <w:u w:val="single"/>
            <w:lang w:eastAsia="fr-FR"/>
          </w:rPr>
          <w:t>Cartographie spécifique</w:t>
        </w:r>
      </w:hyperlink>
      <w:r w:rsidR="00DA76EB" w:rsidRPr="00DA76EB">
        <w:rPr>
          <w:rFonts w:ascii="Roboto" w:eastAsia="Times New Roman" w:hAnsi="Roboto" w:cs="Times New Roman"/>
          <w:color w:val="000000"/>
          <w:lang w:eastAsia="fr-FR"/>
        </w:rPr>
        <w:t> : </w:t>
      </w:r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“Haute Tinée 2” TOP 25 n° 3640 ET </w:t>
      </w:r>
      <w:proofErr w:type="gramStart"/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1:</w:t>
      </w:r>
      <w:proofErr w:type="gramEnd"/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25.000</w:t>
      </w:r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vertAlign w:val="superscript"/>
          <w:lang w:eastAsia="fr-FR"/>
        </w:rPr>
        <w:t>e</w:t>
      </w:r>
    </w:p>
    <w:p w14:paraId="0FB1D083" w14:textId="53261BD3" w:rsidR="004D6870" w:rsidRPr="00DA76EB" w:rsidRDefault="008A2765" w:rsidP="00DA76EB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lang w:eastAsia="fr-FR"/>
        </w:rPr>
      </w:pPr>
      <w:r>
        <w:rPr>
          <w:rFonts w:ascii="Roboto" w:hAnsi="Roboto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33D0882" wp14:editId="7AE0F730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5762625" cy="4600575"/>
            <wp:effectExtent l="0" t="0" r="9525" b="9525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0FD74A" w14:textId="77777777" w:rsidR="008C1947" w:rsidRDefault="008C1947" w:rsidP="004D6870">
      <w:pPr>
        <w:pStyle w:val="NormalWeb"/>
        <w:shd w:val="clear" w:color="auto" w:fill="FFFFFF"/>
        <w:spacing w:before="75" w:beforeAutospacing="0" w:after="150" w:afterAutospacing="0"/>
        <w:ind w:left="-1134"/>
        <w:jc w:val="center"/>
        <w:rPr>
          <w:rFonts w:ascii="Roboto" w:hAnsi="Roboto"/>
          <w:color w:val="000000"/>
          <w:sz w:val="28"/>
          <w:szCs w:val="28"/>
        </w:rPr>
      </w:pPr>
    </w:p>
    <w:p w14:paraId="53AB5791" w14:textId="43057792" w:rsidR="00DA76EB" w:rsidRDefault="00DA76EB" w:rsidP="006567DC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 w:rsidRPr="00DA76EB">
        <w:rPr>
          <w:rFonts w:ascii="Roboto" w:hAnsi="Roboto"/>
          <w:color w:val="000000"/>
          <w:sz w:val="28"/>
          <w:szCs w:val="28"/>
        </w:rPr>
        <w:t>De</w:t>
      </w:r>
      <w:r w:rsidR="006567DC">
        <w:rPr>
          <w:rFonts w:ascii="Roboto" w:hAnsi="Roboto"/>
          <w:color w:val="000000"/>
          <w:sz w:val="28"/>
          <w:szCs w:val="28"/>
        </w:rPr>
        <w:t xml:space="preserve">puis le parking du Chalet </w:t>
      </w:r>
      <w:proofErr w:type="spellStart"/>
      <w:r w:rsidR="006567DC">
        <w:rPr>
          <w:rFonts w:ascii="Roboto" w:hAnsi="Roboto"/>
          <w:color w:val="000000"/>
          <w:sz w:val="28"/>
          <w:szCs w:val="28"/>
        </w:rPr>
        <w:t>Marano</w:t>
      </w:r>
      <w:proofErr w:type="spellEnd"/>
      <w:r w:rsidR="006567DC">
        <w:rPr>
          <w:rFonts w:ascii="Roboto" w:hAnsi="Roboto"/>
          <w:color w:val="000000"/>
          <w:sz w:val="28"/>
          <w:szCs w:val="28"/>
        </w:rPr>
        <w:t xml:space="preserve"> (2 070m – b.90a). Prendre à gauche le sentier des lacs de Terre Rouge.</w:t>
      </w:r>
      <w:r w:rsidR="008C1947">
        <w:rPr>
          <w:rFonts w:ascii="Roboto" w:hAnsi="Roboto"/>
          <w:color w:val="000000"/>
          <w:sz w:val="28"/>
          <w:szCs w:val="28"/>
        </w:rPr>
        <w:t xml:space="preserve"> Suivre cette piste pour s’élever dans l’adret de la station jusqu’à la balise 91 où l’on bifurque à droite (Est). </w:t>
      </w:r>
    </w:p>
    <w:p w14:paraId="4DD57782" w14:textId="77777777" w:rsidR="008C1947" w:rsidRDefault="008C1947" w:rsidP="006567DC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Traverser un éboulis (cairns), puis après, franchir le vallon de Terre Rouge (à gué) pour retrouver la balise 92 (2 360m). Prendre à gauche et rejoindre rapidement le premier lac. Longer un autre petit lac.  </w:t>
      </w:r>
    </w:p>
    <w:p w14:paraId="43C8F8BA" w14:textId="404C6542" w:rsidR="008C1947" w:rsidRPr="00DA76EB" w:rsidRDefault="008C1947" w:rsidP="006567DC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A la balise 93 (2 532m), franchir sans difficultés, les dernières pentes qui conduisent au Pas du Loup (2 665m) où se trouve la borne frontière. Retour par le même itinéraire.</w:t>
      </w:r>
    </w:p>
    <w:sectPr w:rsidR="008C1947" w:rsidRPr="00DA76EB" w:rsidSect="00DA76E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40416"/>
    <w:multiLevelType w:val="multilevel"/>
    <w:tmpl w:val="DEEA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99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EB"/>
    <w:rsid w:val="004D6870"/>
    <w:rsid w:val="00571A23"/>
    <w:rsid w:val="006567DC"/>
    <w:rsid w:val="006C71F6"/>
    <w:rsid w:val="008A2765"/>
    <w:rsid w:val="008C1947"/>
    <w:rsid w:val="00DA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4064"/>
  <w15:chartTrackingRefBased/>
  <w15:docId w15:val="{6327CC80-0575-46F7-8FDA-C829C3CC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doxygene.departement06.fr/informations-pratiques-et-securite/informations-pratiques-haut-pays-902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ndoxygene.departement06.fr/informations-pratiques-et-securite/informations-pratiques-haut-pays-90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ndoxygene.departement06.fr/informations-pratiques-et-securite/informations-pratiques-haut-pays-902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andoxygene.departement06.fr/informations-pratiques-et-securite/informations-pratiques-haut-pays-9023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cp:lastPrinted>2023-04-21T13:51:00Z</cp:lastPrinted>
  <dcterms:created xsi:type="dcterms:W3CDTF">2022-03-18T11:14:00Z</dcterms:created>
  <dcterms:modified xsi:type="dcterms:W3CDTF">2023-04-21T13:51:00Z</dcterms:modified>
</cp:coreProperties>
</file>